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8CB1C" w14:textId="77777777" w:rsidR="00522DF7" w:rsidRDefault="00522D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Klavika Bd" w:eastAsia="Klavika Bd" w:hAnsi="Klavika Bd" w:cs="Klavika Bd"/>
          <w:b/>
          <w:color w:val="000000"/>
          <w:sz w:val="32"/>
          <w:szCs w:val="32"/>
        </w:rPr>
      </w:pPr>
    </w:p>
    <w:p w14:paraId="6794CA42" w14:textId="77777777" w:rsidR="00522DF7" w:rsidRDefault="00AE20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Klavika Lt" w:eastAsia="Klavika Lt" w:hAnsi="Klavika Lt" w:cs="Klavika Lt"/>
          <w:color w:val="000000"/>
          <w:sz w:val="24"/>
          <w:szCs w:val="24"/>
        </w:rPr>
      </w:pPr>
      <w:r>
        <w:rPr>
          <w:rFonts w:ascii="Klavika Bd" w:eastAsia="Klavika Bd" w:hAnsi="Klavika Bd" w:cs="Klavika Bd"/>
          <w:b/>
          <w:color w:val="000000"/>
          <w:sz w:val="32"/>
          <w:szCs w:val="32"/>
        </w:rPr>
        <w:t>Comunicado de</w:t>
      </w:r>
      <w:r>
        <w:rPr>
          <w:rFonts w:ascii="Klavika Bd" w:eastAsia="Klavika Bd" w:hAnsi="Klavika Bd" w:cs="Klavika Bd"/>
          <w:b/>
          <w:sz w:val="32"/>
          <w:szCs w:val="32"/>
        </w:rPr>
        <w:t xml:space="preserve"> </w:t>
      </w:r>
      <w:r>
        <w:rPr>
          <w:rFonts w:ascii="Klavika Bd" w:eastAsia="Klavika Bd" w:hAnsi="Klavika Bd" w:cs="Klavika Bd"/>
          <w:b/>
          <w:color w:val="000000"/>
          <w:sz w:val="32"/>
          <w:szCs w:val="32"/>
        </w:rPr>
        <w:t>Imprensa</w:t>
      </w:r>
    </w:p>
    <w:p w14:paraId="5220450E" w14:textId="77777777" w:rsidR="00522DF7" w:rsidRDefault="00522D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Klavika Lt" w:eastAsia="Klavika Lt" w:hAnsi="Klavika Lt" w:cs="Klavika Lt"/>
          <w:color w:val="000000"/>
          <w:sz w:val="24"/>
          <w:szCs w:val="24"/>
          <w:u w:val="single"/>
        </w:rPr>
      </w:pPr>
    </w:p>
    <w:p w14:paraId="3B060653" w14:textId="45009AE9" w:rsidR="00522DF7" w:rsidRDefault="00D85F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Klavika Lt" w:eastAsia="Klavika Lt" w:hAnsi="Klavika Lt" w:cs="Klavika Lt"/>
          <w:color w:val="000000"/>
          <w:sz w:val="24"/>
          <w:szCs w:val="24"/>
          <w:u w:val="single"/>
        </w:rPr>
      </w:pPr>
      <w:r>
        <w:rPr>
          <w:rFonts w:ascii="Klavika Lt" w:eastAsia="Klavika Lt" w:hAnsi="Klavika Lt" w:cs="Klavika Lt"/>
          <w:color w:val="000000"/>
          <w:sz w:val="24"/>
          <w:szCs w:val="24"/>
          <w:u w:val="single"/>
        </w:rPr>
        <w:t>Apoio extraordinário</w:t>
      </w:r>
      <w:r w:rsidR="00BD03EA">
        <w:rPr>
          <w:rFonts w:ascii="Klavika Lt" w:eastAsia="Klavika Lt" w:hAnsi="Klavika Lt" w:cs="Klavika Lt"/>
          <w:color w:val="000000"/>
          <w:sz w:val="24"/>
          <w:szCs w:val="24"/>
          <w:u w:val="single"/>
        </w:rPr>
        <w:t xml:space="preserve"> </w:t>
      </w:r>
      <w:r w:rsidR="003F7CB0">
        <w:rPr>
          <w:rFonts w:ascii="Klavika Lt" w:eastAsia="Klavika Lt" w:hAnsi="Klavika Lt" w:cs="Klavika Lt"/>
          <w:color w:val="000000"/>
          <w:sz w:val="24"/>
          <w:szCs w:val="24"/>
          <w:u w:val="single"/>
        </w:rPr>
        <w:t>em dezembro</w:t>
      </w:r>
    </w:p>
    <w:p w14:paraId="712D68A1" w14:textId="77777777" w:rsidR="00522DF7" w:rsidRDefault="00522D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Klavika Lt" w:eastAsia="Klavika Lt" w:hAnsi="Klavika Lt" w:cs="Klavika Lt"/>
          <w:color w:val="000000"/>
          <w:sz w:val="24"/>
          <w:szCs w:val="24"/>
          <w:u w:val="single"/>
        </w:rPr>
      </w:pPr>
    </w:p>
    <w:p w14:paraId="2DA67F98" w14:textId="0422C7F4" w:rsidR="00F11CD5" w:rsidRPr="00B838B0" w:rsidRDefault="00B454E6" w:rsidP="00B454E6">
      <w:pPr>
        <w:rPr>
          <w:rFonts w:ascii="Klavika Bd" w:hAnsi="Klavika Bd"/>
          <w:b/>
          <w:sz w:val="48"/>
          <w:szCs w:val="36"/>
        </w:rPr>
      </w:pPr>
      <w:r w:rsidRPr="00B838B0">
        <w:rPr>
          <w:rFonts w:ascii="Klavika Bd" w:hAnsi="Klavika Bd"/>
          <w:b/>
          <w:sz w:val="48"/>
          <w:szCs w:val="36"/>
        </w:rPr>
        <w:t xml:space="preserve">Super Bock Group </w:t>
      </w:r>
      <w:r w:rsidR="00D85F90">
        <w:rPr>
          <w:rFonts w:ascii="Klavika Bd" w:hAnsi="Klavika Bd"/>
          <w:b/>
          <w:sz w:val="48"/>
          <w:szCs w:val="36"/>
        </w:rPr>
        <w:t xml:space="preserve">distribui </w:t>
      </w:r>
      <w:r w:rsidR="008818E6">
        <w:rPr>
          <w:rFonts w:ascii="Klavika Bd" w:hAnsi="Klavika Bd"/>
          <w:b/>
          <w:sz w:val="48"/>
          <w:szCs w:val="36"/>
        </w:rPr>
        <w:t>1,2 milhões de euros</w:t>
      </w:r>
      <w:r w:rsidR="00D85F90">
        <w:rPr>
          <w:rFonts w:ascii="Klavika Bd" w:hAnsi="Klavika Bd"/>
          <w:b/>
          <w:sz w:val="48"/>
          <w:szCs w:val="36"/>
        </w:rPr>
        <w:t xml:space="preserve"> pelos colaboradores</w:t>
      </w:r>
      <w:r w:rsidR="000C4BDC" w:rsidRPr="00B838B0">
        <w:rPr>
          <w:rFonts w:ascii="Klavika Bd" w:hAnsi="Klavika Bd"/>
          <w:b/>
          <w:sz w:val="48"/>
          <w:szCs w:val="36"/>
        </w:rPr>
        <w:t xml:space="preserve"> </w:t>
      </w:r>
    </w:p>
    <w:p w14:paraId="48890047" w14:textId="7740852E" w:rsidR="00CC3CDF" w:rsidRDefault="00B96ECB" w:rsidP="00745FB8">
      <w:pPr>
        <w:pStyle w:val="NoSpacing3"/>
        <w:spacing w:line="276" w:lineRule="auto"/>
        <w:jc w:val="both"/>
        <w:rPr>
          <w:rFonts w:ascii="Klavika Lt" w:hAnsi="Klavika Lt"/>
          <w:sz w:val="24"/>
          <w:szCs w:val="24"/>
        </w:rPr>
      </w:pPr>
      <w:r>
        <w:rPr>
          <w:rFonts w:ascii="Klavika Lt" w:hAnsi="Klavika Lt"/>
          <w:sz w:val="24"/>
          <w:szCs w:val="24"/>
        </w:rPr>
        <w:t>O</w:t>
      </w:r>
      <w:r w:rsidR="00DC0CD5">
        <w:rPr>
          <w:rFonts w:ascii="Klavika Lt" w:hAnsi="Klavika Lt"/>
          <w:sz w:val="24"/>
          <w:szCs w:val="24"/>
        </w:rPr>
        <w:t xml:space="preserve"> </w:t>
      </w:r>
      <w:r w:rsidR="000C4BDC" w:rsidRPr="007351AF">
        <w:rPr>
          <w:rFonts w:ascii="Klavika Lt" w:hAnsi="Klavika Lt"/>
          <w:sz w:val="24"/>
          <w:szCs w:val="24"/>
        </w:rPr>
        <w:t xml:space="preserve">Super Bock Group </w:t>
      </w:r>
      <w:r w:rsidR="007351AF" w:rsidRPr="007351AF">
        <w:rPr>
          <w:rFonts w:ascii="Klavika Lt" w:hAnsi="Klavika Lt"/>
          <w:sz w:val="24"/>
          <w:szCs w:val="24"/>
        </w:rPr>
        <w:t>distribui</w:t>
      </w:r>
      <w:r w:rsidR="007351AF">
        <w:rPr>
          <w:rFonts w:ascii="Klavika Lt" w:hAnsi="Klavika Lt"/>
          <w:sz w:val="24"/>
          <w:szCs w:val="24"/>
        </w:rPr>
        <w:t>u</w:t>
      </w:r>
      <w:r w:rsidR="00F667C7">
        <w:rPr>
          <w:rFonts w:ascii="Klavika Lt" w:hAnsi="Klavika Lt"/>
          <w:sz w:val="24"/>
          <w:szCs w:val="24"/>
        </w:rPr>
        <w:t xml:space="preserve">, </w:t>
      </w:r>
      <w:r w:rsidR="00FF385C">
        <w:rPr>
          <w:rFonts w:ascii="Klavika Lt" w:hAnsi="Klavika Lt"/>
          <w:sz w:val="24"/>
          <w:szCs w:val="24"/>
        </w:rPr>
        <w:t>este mês</w:t>
      </w:r>
      <w:r w:rsidR="00F667C7">
        <w:rPr>
          <w:rFonts w:ascii="Klavika Lt" w:hAnsi="Klavika Lt"/>
          <w:sz w:val="24"/>
          <w:szCs w:val="24"/>
        </w:rPr>
        <w:t>,</w:t>
      </w:r>
      <w:r w:rsidR="00DC0CD5">
        <w:rPr>
          <w:rFonts w:ascii="Klavika Lt" w:hAnsi="Klavika Lt"/>
          <w:sz w:val="24"/>
          <w:szCs w:val="24"/>
        </w:rPr>
        <w:t xml:space="preserve"> um </w:t>
      </w:r>
      <w:r w:rsidR="00D1420F">
        <w:rPr>
          <w:rFonts w:ascii="Klavika Lt" w:hAnsi="Klavika Lt"/>
          <w:sz w:val="24"/>
          <w:szCs w:val="24"/>
        </w:rPr>
        <w:t>prémio extraordinário</w:t>
      </w:r>
      <w:r>
        <w:rPr>
          <w:rFonts w:ascii="Klavika Lt" w:hAnsi="Klavika Lt"/>
          <w:sz w:val="24"/>
          <w:szCs w:val="24"/>
        </w:rPr>
        <w:t xml:space="preserve"> </w:t>
      </w:r>
      <w:r w:rsidR="00CC3CDF">
        <w:rPr>
          <w:rFonts w:ascii="Klavika Lt" w:hAnsi="Klavika Lt"/>
          <w:sz w:val="24"/>
          <w:szCs w:val="24"/>
        </w:rPr>
        <w:t xml:space="preserve">de 1.000 de euros a cada um dos </w:t>
      </w:r>
      <w:r w:rsidR="00467384">
        <w:rPr>
          <w:rFonts w:ascii="Klavika Lt" w:hAnsi="Klavika Lt"/>
          <w:sz w:val="24"/>
          <w:szCs w:val="24"/>
        </w:rPr>
        <w:t xml:space="preserve">1200 </w:t>
      </w:r>
      <w:r w:rsidR="00CC3CDF">
        <w:rPr>
          <w:rFonts w:ascii="Klavika Lt" w:hAnsi="Klavika Lt"/>
          <w:sz w:val="24"/>
          <w:szCs w:val="24"/>
        </w:rPr>
        <w:t xml:space="preserve">colaboradores </w:t>
      </w:r>
      <w:r w:rsidR="007E7A39">
        <w:rPr>
          <w:rFonts w:ascii="Klavika Lt" w:hAnsi="Klavika Lt"/>
          <w:sz w:val="24"/>
          <w:szCs w:val="24"/>
        </w:rPr>
        <w:t xml:space="preserve">que fazem parte do </w:t>
      </w:r>
      <w:r w:rsidR="00CC3CDF">
        <w:rPr>
          <w:rFonts w:ascii="Klavika Lt" w:hAnsi="Klavika Lt"/>
          <w:sz w:val="24"/>
          <w:szCs w:val="24"/>
        </w:rPr>
        <w:t>negócio das bebidas</w:t>
      </w:r>
      <w:r w:rsidR="00666FDC">
        <w:rPr>
          <w:rFonts w:ascii="Klavika Lt" w:hAnsi="Klavika Lt"/>
          <w:sz w:val="24"/>
          <w:szCs w:val="24"/>
        </w:rPr>
        <w:t xml:space="preserve"> do Grupo</w:t>
      </w:r>
      <w:r w:rsidR="00CC3CDF">
        <w:rPr>
          <w:rFonts w:ascii="Klavika Lt" w:hAnsi="Klavika Lt"/>
          <w:sz w:val="24"/>
          <w:szCs w:val="24"/>
        </w:rPr>
        <w:t xml:space="preserve">, o que </w:t>
      </w:r>
      <w:r w:rsidR="00DC0CD5">
        <w:rPr>
          <w:rFonts w:ascii="Klavika Lt" w:hAnsi="Klavika Lt"/>
          <w:sz w:val="24"/>
          <w:szCs w:val="24"/>
        </w:rPr>
        <w:t xml:space="preserve">representa um investimento </w:t>
      </w:r>
      <w:r w:rsidR="00D1420F">
        <w:rPr>
          <w:rFonts w:ascii="Klavika Lt" w:hAnsi="Klavika Lt"/>
          <w:sz w:val="24"/>
          <w:szCs w:val="24"/>
        </w:rPr>
        <w:t xml:space="preserve">total </w:t>
      </w:r>
      <w:r w:rsidR="00467384">
        <w:rPr>
          <w:rFonts w:ascii="Klavika Lt" w:hAnsi="Klavika Lt"/>
          <w:sz w:val="24"/>
          <w:szCs w:val="24"/>
        </w:rPr>
        <w:t>de</w:t>
      </w:r>
      <w:r w:rsidR="00DC0CD5">
        <w:rPr>
          <w:rFonts w:ascii="Klavika Lt" w:hAnsi="Klavika Lt"/>
          <w:sz w:val="24"/>
          <w:szCs w:val="24"/>
        </w:rPr>
        <w:t xml:space="preserve"> 1,2 milhões </w:t>
      </w:r>
      <w:r w:rsidR="003F7CB0">
        <w:rPr>
          <w:rFonts w:ascii="Klavika Lt" w:hAnsi="Klavika Lt"/>
          <w:sz w:val="24"/>
          <w:szCs w:val="24"/>
        </w:rPr>
        <w:t>de euros.</w:t>
      </w:r>
    </w:p>
    <w:p w14:paraId="097BAE21" w14:textId="77777777" w:rsidR="00CC3CDF" w:rsidRDefault="00CC3CDF" w:rsidP="00745FB8">
      <w:pPr>
        <w:pStyle w:val="NoSpacing3"/>
        <w:spacing w:line="276" w:lineRule="auto"/>
        <w:jc w:val="both"/>
        <w:rPr>
          <w:rFonts w:ascii="Klavika Lt" w:hAnsi="Klavika Lt"/>
          <w:sz w:val="24"/>
          <w:szCs w:val="24"/>
        </w:rPr>
      </w:pPr>
    </w:p>
    <w:p w14:paraId="2F7B6E34" w14:textId="4ADC88DF" w:rsidR="00F72B29" w:rsidRDefault="00FF385C" w:rsidP="00745FB8">
      <w:pPr>
        <w:pStyle w:val="NoSpacing3"/>
        <w:spacing w:line="276" w:lineRule="auto"/>
        <w:jc w:val="both"/>
        <w:rPr>
          <w:rFonts w:ascii="Klavika Lt" w:hAnsi="Klavika Lt"/>
          <w:sz w:val="24"/>
          <w:szCs w:val="24"/>
        </w:rPr>
      </w:pPr>
      <w:r>
        <w:rPr>
          <w:rFonts w:ascii="Klavika Lt" w:hAnsi="Klavika Lt"/>
          <w:sz w:val="24"/>
          <w:szCs w:val="24"/>
        </w:rPr>
        <w:t>Trata-se de uma medida que</w:t>
      </w:r>
      <w:r w:rsidR="0037050A">
        <w:rPr>
          <w:rFonts w:ascii="Klavika Lt" w:hAnsi="Klavika Lt"/>
          <w:sz w:val="24"/>
          <w:szCs w:val="24"/>
        </w:rPr>
        <w:t xml:space="preserve"> reconhece a dedicação de cada colaborador, num ano </w:t>
      </w:r>
      <w:r w:rsidR="00F36AF0">
        <w:rPr>
          <w:rFonts w:ascii="Klavika Lt" w:hAnsi="Klavika Lt"/>
          <w:sz w:val="24"/>
          <w:szCs w:val="24"/>
        </w:rPr>
        <w:t xml:space="preserve">que continuou </w:t>
      </w:r>
      <w:r w:rsidR="0037050A">
        <w:rPr>
          <w:rFonts w:ascii="Klavika Lt" w:hAnsi="Klavika Lt"/>
          <w:sz w:val="24"/>
          <w:szCs w:val="24"/>
        </w:rPr>
        <w:t xml:space="preserve">desafiante para </w:t>
      </w:r>
      <w:r w:rsidR="00AA7CBA">
        <w:rPr>
          <w:rFonts w:ascii="Klavika Lt" w:hAnsi="Klavika Lt"/>
          <w:sz w:val="24"/>
          <w:szCs w:val="24"/>
        </w:rPr>
        <w:t>a empresa</w:t>
      </w:r>
      <w:r w:rsidR="00F72B29">
        <w:rPr>
          <w:rFonts w:ascii="Klavika Lt" w:hAnsi="Klavika Lt"/>
          <w:sz w:val="24"/>
          <w:szCs w:val="24"/>
        </w:rPr>
        <w:t xml:space="preserve"> e para as famílias</w:t>
      </w:r>
      <w:r w:rsidR="0037050A">
        <w:rPr>
          <w:rFonts w:ascii="Klavika Lt" w:hAnsi="Klavika Lt"/>
          <w:sz w:val="24"/>
          <w:szCs w:val="24"/>
        </w:rPr>
        <w:t xml:space="preserve">, </w:t>
      </w:r>
      <w:r w:rsidR="00F72B29">
        <w:rPr>
          <w:rFonts w:ascii="Klavika Lt" w:hAnsi="Klavika Lt"/>
          <w:sz w:val="24"/>
          <w:szCs w:val="24"/>
        </w:rPr>
        <w:t>considerando o contexto económico e social que o país atravessa, com impactos diretos nas condições de vida e no poder de compra.</w:t>
      </w:r>
    </w:p>
    <w:p w14:paraId="74D7E536" w14:textId="77777777" w:rsidR="00FF385C" w:rsidRDefault="00FF385C" w:rsidP="00745FB8">
      <w:pPr>
        <w:pStyle w:val="NoSpacing3"/>
        <w:spacing w:line="276" w:lineRule="auto"/>
        <w:jc w:val="both"/>
        <w:rPr>
          <w:rFonts w:ascii="Klavika Lt" w:hAnsi="Klavika Lt"/>
          <w:sz w:val="24"/>
          <w:szCs w:val="24"/>
        </w:rPr>
      </w:pPr>
    </w:p>
    <w:p w14:paraId="7E4CD3D4" w14:textId="626C5031" w:rsidR="00A52FF1" w:rsidRDefault="00F9276C" w:rsidP="00745FB8">
      <w:pPr>
        <w:pStyle w:val="NoSpacing3"/>
        <w:spacing w:line="276" w:lineRule="auto"/>
        <w:jc w:val="both"/>
        <w:rPr>
          <w:rFonts w:ascii="Klavika Lt" w:hAnsi="Klavika Lt"/>
          <w:sz w:val="24"/>
          <w:szCs w:val="24"/>
        </w:rPr>
      </w:pPr>
      <w:r>
        <w:rPr>
          <w:rFonts w:ascii="Klavika Lt" w:hAnsi="Klavika Lt"/>
          <w:sz w:val="24"/>
          <w:szCs w:val="24"/>
        </w:rPr>
        <w:t xml:space="preserve">O </w:t>
      </w:r>
      <w:r w:rsidRPr="00767686">
        <w:rPr>
          <w:rFonts w:ascii="Klavika Lt" w:hAnsi="Klavika Lt"/>
          <w:sz w:val="24"/>
          <w:szCs w:val="24"/>
        </w:rPr>
        <w:t>Super Bock Group</w:t>
      </w:r>
      <w:r>
        <w:rPr>
          <w:rFonts w:ascii="Klavika Lt" w:hAnsi="Klavika Lt"/>
          <w:sz w:val="24"/>
          <w:szCs w:val="24"/>
        </w:rPr>
        <w:t>, e</w:t>
      </w:r>
      <w:r w:rsidRPr="00767686">
        <w:rPr>
          <w:rFonts w:ascii="Klavika Lt" w:hAnsi="Klavika Lt"/>
          <w:sz w:val="24"/>
          <w:szCs w:val="24"/>
        </w:rPr>
        <w:t>nquanto empresa portuguesa</w:t>
      </w:r>
      <w:r w:rsidRPr="00B05D21">
        <w:rPr>
          <w:rFonts w:ascii="Klavika Lt" w:hAnsi="Klavika Lt"/>
          <w:sz w:val="24"/>
          <w:szCs w:val="24"/>
        </w:rPr>
        <w:t xml:space="preserve"> </w:t>
      </w:r>
      <w:r>
        <w:rPr>
          <w:rFonts w:ascii="Klavika Lt" w:hAnsi="Klavika Lt"/>
          <w:sz w:val="24"/>
          <w:szCs w:val="24"/>
        </w:rPr>
        <w:t xml:space="preserve">e </w:t>
      </w:r>
      <w:r w:rsidRPr="00767686">
        <w:rPr>
          <w:rFonts w:ascii="Klavika Lt" w:hAnsi="Klavika Lt"/>
          <w:sz w:val="24"/>
          <w:szCs w:val="24"/>
        </w:rPr>
        <w:t>pela posição que ocupa no mercado e na economia nacional</w:t>
      </w:r>
      <w:r>
        <w:rPr>
          <w:rFonts w:ascii="Klavika Lt" w:hAnsi="Klavika Lt"/>
          <w:sz w:val="24"/>
          <w:szCs w:val="24"/>
        </w:rPr>
        <w:t xml:space="preserve"> r</w:t>
      </w:r>
      <w:r w:rsidRPr="00767686">
        <w:rPr>
          <w:rFonts w:ascii="Klavika Lt" w:hAnsi="Klavika Lt"/>
          <w:sz w:val="24"/>
          <w:szCs w:val="24"/>
        </w:rPr>
        <w:t>econhece</w:t>
      </w:r>
      <w:r>
        <w:rPr>
          <w:rFonts w:ascii="Klavika Lt" w:hAnsi="Klavika Lt"/>
          <w:sz w:val="24"/>
          <w:szCs w:val="24"/>
        </w:rPr>
        <w:t xml:space="preserve"> </w:t>
      </w:r>
      <w:r w:rsidRPr="00767686">
        <w:rPr>
          <w:rFonts w:ascii="Klavika Lt" w:hAnsi="Klavika Lt"/>
          <w:sz w:val="24"/>
          <w:szCs w:val="24"/>
        </w:rPr>
        <w:t>que as pessoas são o motor da sociedad</w:t>
      </w:r>
      <w:r>
        <w:rPr>
          <w:rFonts w:ascii="Klavika Lt" w:hAnsi="Klavika Lt"/>
          <w:sz w:val="24"/>
          <w:szCs w:val="24"/>
        </w:rPr>
        <w:t>e. Por isso, o</w:t>
      </w:r>
      <w:r w:rsidR="00BD03EA">
        <w:rPr>
          <w:rFonts w:ascii="Klavika Lt" w:hAnsi="Klavika Lt"/>
          <w:sz w:val="24"/>
          <w:szCs w:val="24"/>
        </w:rPr>
        <w:t xml:space="preserve"> investimento </w:t>
      </w:r>
      <w:r>
        <w:rPr>
          <w:rFonts w:ascii="Klavika Lt" w:hAnsi="Klavika Lt"/>
          <w:sz w:val="24"/>
          <w:szCs w:val="24"/>
        </w:rPr>
        <w:t>em RH</w:t>
      </w:r>
      <w:r w:rsidR="00BD03EA">
        <w:rPr>
          <w:rFonts w:ascii="Klavika Lt" w:hAnsi="Klavika Lt"/>
          <w:sz w:val="24"/>
          <w:szCs w:val="24"/>
        </w:rPr>
        <w:t xml:space="preserve"> é feito ao longo do ano e 2023 não foi exceção, com a empresa a prosseguir com a sua política de responsabilidade social</w:t>
      </w:r>
      <w:r w:rsidR="00B374FE">
        <w:rPr>
          <w:rFonts w:ascii="Klavika Lt" w:hAnsi="Klavika Lt"/>
          <w:sz w:val="24"/>
          <w:szCs w:val="24"/>
        </w:rPr>
        <w:t>, onde se insere este apoio</w:t>
      </w:r>
      <w:r w:rsidR="00CC3CDF">
        <w:rPr>
          <w:rFonts w:ascii="Klavika Lt" w:hAnsi="Klavika Lt"/>
          <w:sz w:val="24"/>
          <w:szCs w:val="24"/>
        </w:rPr>
        <w:t xml:space="preserve"> adicional</w:t>
      </w:r>
      <w:r w:rsidR="00B374FE">
        <w:rPr>
          <w:rFonts w:ascii="Klavika Lt" w:hAnsi="Klavika Lt"/>
          <w:sz w:val="24"/>
          <w:szCs w:val="24"/>
        </w:rPr>
        <w:t>,</w:t>
      </w:r>
      <w:r w:rsidR="00BD03EA">
        <w:rPr>
          <w:rFonts w:ascii="Klavika Lt" w:hAnsi="Klavika Lt"/>
          <w:sz w:val="24"/>
          <w:szCs w:val="24"/>
        </w:rPr>
        <w:t xml:space="preserve"> e</w:t>
      </w:r>
      <w:r w:rsidR="00B374FE">
        <w:rPr>
          <w:rFonts w:ascii="Klavika Lt" w:hAnsi="Klavika Lt"/>
          <w:sz w:val="24"/>
          <w:szCs w:val="24"/>
        </w:rPr>
        <w:t xml:space="preserve"> com</w:t>
      </w:r>
      <w:r w:rsidR="00BD03EA">
        <w:rPr>
          <w:rFonts w:ascii="Klavika Lt" w:hAnsi="Klavika Lt"/>
          <w:sz w:val="24"/>
          <w:szCs w:val="24"/>
        </w:rPr>
        <w:t xml:space="preserve"> </w:t>
      </w:r>
      <w:r w:rsidR="00B374FE">
        <w:rPr>
          <w:rFonts w:ascii="Klavika Lt" w:hAnsi="Klavika Lt"/>
          <w:sz w:val="24"/>
          <w:szCs w:val="24"/>
        </w:rPr>
        <w:t xml:space="preserve">práticas que promovem a saúde e o </w:t>
      </w:r>
      <w:r w:rsidR="00BD03EA">
        <w:rPr>
          <w:rFonts w:ascii="Klavika Lt" w:hAnsi="Klavika Lt"/>
          <w:sz w:val="24"/>
          <w:szCs w:val="24"/>
        </w:rPr>
        <w:t xml:space="preserve">bem-estar </w:t>
      </w:r>
      <w:r w:rsidR="00B374FE">
        <w:rPr>
          <w:rFonts w:ascii="Klavika Lt" w:hAnsi="Klavika Lt"/>
          <w:sz w:val="24"/>
          <w:szCs w:val="24"/>
        </w:rPr>
        <w:t>junto dos colaboradores em contexto organizacional.</w:t>
      </w:r>
    </w:p>
    <w:p w14:paraId="0AC2AF8B" w14:textId="77777777" w:rsidR="00B374FE" w:rsidRDefault="00B374FE" w:rsidP="00745FB8">
      <w:pPr>
        <w:pStyle w:val="NoSpacing3"/>
        <w:spacing w:line="276" w:lineRule="auto"/>
        <w:jc w:val="both"/>
        <w:rPr>
          <w:rFonts w:ascii="Klavika Lt" w:hAnsi="Klavika Lt"/>
          <w:sz w:val="24"/>
          <w:szCs w:val="24"/>
        </w:rPr>
      </w:pPr>
    </w:p>
    <w:p w14:paraId="2FEC264B" w14:textId="3D9F1B56" w:rsidR="00522DF7" w:rsidRPr="000616F9" w:rsidRDefault="00AE2043" w:rsidP="00745FB8">
      <w:pPr>
        <w:pStyle w:val="NoSpacing3"/>
        <w:spacing w:line="276" w:lineRule="auto"/>
        <w:jc w:val="both"/>
        <w:rPr>
          <w:rFonts w:ascii="Klavika Lt" w:hAnsi="Klavika Lt"/>
          <w:sz w:val="24"/>
          <w:szCs w:val="24"/>
        </w:rPr>
      </w:pPr>
      <w:r w:rsidRPr="000616F9">
        <w:rPr>
          <w:rFonts w:ascii="Klavika Lt" w:hAnsi="Klavika Lt"/>
          <w:sz w:val="24"/>
          <w:szCs w:val="24"/>
        </w:rPr>
        <w:t xml:space="preserve">Lisboa, </w:t>
      </w:r>
      <w:r w:rsidR="007351AF" w:rsidRPr="000616F9">
        <w:rPr>
          <w:rFonts w:ascii="Klavika Lt" w:hAnsi="Klavika Lt"/>
          <w:sz w:val="24"/>
          <w:szCs w:val="24"/>
        </w:rPr>
        <w:t xml:space="preserve">29 de dezembro </w:t>
      </w:r>
      <w:r w:rsidRPr="000616F9">
        <w:rPr>
          <w:rFonts w:ascii="Klavika Lt" w:hAnsi="Klavika Lt"/>
          <w:sz w:val="24"/>
          <w:szCs w:val="24"/>
        </w:rPr>
        <w:t>de 202</w:t>
      </w:r>
      <w:r w:rsidR="000C4BDC" w:rsidRPr="000616F9">
        <w:rPr>
          <w:rFonts w:ascii="Klavika Lt" w:hAnsi="Klavika Lt"/>
          <w:sz w:val="24"/>
          <w:szCs w:val="24"/>
        </w:rPr>
        <w:t>3</w:t>
      </w:r>
    </w:p>
    <w:p w14:paraId="1185E41D" w14:textId="77777777" w:rsidR="00522DF7" w:rsidRDefault="00522DF7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18"/>
          <w:szCs w:val="18"/>
        </w:rPr>
      </w:pPr>
    </w:p>
    <w:p w14:paraId="588CF058" w14:textId="5046CF95" w:rsidR="00522DF7" w:rsidRDefault="00AE20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262626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Informações adicionais</w:t>
      </w:r>
      <w:r>
        <w:rPr>
          <w:rFonts w:ascii="Calibri" w:eastAsia="Calibri" w:hAnsi="Calibri" w:cs="Calibri"/>
          <w:color w:val="000000"/>
        </w:rPr>
        <w:t xml:space="preserve">: RAQUEL </w:t>
      </w:r>
      <w:proofErr w:type="gramStart"/>
      <w:r>
        <w:rPr>
          <w:rFonts w:ascii="Calibri" w:eastAsia="Calibri" w:hAnsi="Calibri" w:cs="Calibri"/>
          <w:color w:val="000000"/>
        </w:rPr>
        <w:t>PELICA :</w:t>
      </w:r>
      <w:proofErr w:type="gramEnd"/>
      <w:r>
        <w:rPr>
          <w:rFonts w:ascii="Calibri" w:eastAsia="Calibri" w:hAnsi="Calibri" w:cs="Calibri"/>
          <w:color w:val="000000"/>
        </w:rPr>
        <w:t xml:space="preserve">: </w:t>
      </w:r>
      <w:r>
        <w:rPr>
          <w:rFonts w:ascii="Calibri" w:eastAsia="Calibri" w:hAnsi="Calibri" w:cs="Calibri"/>
          <w:color w:val="262626"/>
        </w:rPr>
        <w:t>ISABEL CARRIÇO</w:t>
      </w:r>
    </w:p>
    <w:p w14:paraId="47966E15" w14:textId="77777777" w:rsidR="000C4BDC" w:rsidRDefault="000C4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</w:p>
    <w:p w14:paraId="31ED4892" w14:textId="77777777" w:rsidR="00522DF7" w:rsidRDefault="00AE20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  <w:szCs w:val="20"/>
          <w:vertAlign w:val="subscript"/>
        </w:rPr>
      </w:pPr>
      <w:r>
        <w:rPr>
          <w:rFonts w:ascii="Calibri" w:eastAsia="Calibri" w:hAnsi="Calibri" w:cs="Calibri"/>
          <w:noProof/>
          <w:color w:val="000000"/>
          <w:sz w:val="20"/>
          <w:szCs w:val="20"/>
          <w:vertAlign w:val="subscript"/>
        </w:rPr>
        <w:drawing>
          <wp:inline distT="0" distB="0" distL="0" distR="0" wp14:anchorId="395ECDFE" wp14:editId="12227DF5">
            <wp:extent cx="1302604" cy="389467"/>
            <wp:effectExtent l="0" t="0" r="0" b="0"/>
            <wp:docPr id="5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3.png"/>
                    <pic:cNvPicPr preferRelativeResize="0"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974" t="1" r="222" b="-15132"/>
                    <a:stretch/>
                  </pic:blipFill>
                  <pic:spPr bwMode="auto">
                    <a:xfrm>
                      <a:off x="0" y="0"/>
                      <a:ext cx="1302604" cy="3894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05D264" w14:textId="77777777" w:rsidR="00522DF7" w:rsidRPr="007351AF" w:rsidRDefault="00AE20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0"/>
          <w:sz w:val="30"/>
          <w:szCs w:val="30"/>
          <w:vertAlign w:val="subscript"/>
        </w:rPr>
      </w:pPr>
      <w:r w:rsidRPr="007351AF">
        <w:rPr>
          <w:rFonts w:ascii="Calibri" w:eastAsia="Calibri" w:hAnsi="Calibri" w:cs="Calibri"/>
          <w:color w:val="000000"/>
          <w:sz w:val="30"/>
          <w:szCs w:val="30"/>
          <w:vertAlign w:val="subscript"/>
        </w:rPr>
        <w:t xml:space="preserve">Tel. 218 508 </w:t>
      </w:r>
      <w:proofErr w:type="gramStart"/>
      <w:r w:rsidRPr="007351AF">
        <w:rPr>
          <w:rFonts w:ascii="Calibri" w:eastAsia="Calibri" w:hAnsi="Calibri" w:cs="Calibri"/>
          <w:color w:val="000000"/>
          <w:sz w:val="30"/>
          <w:szCs w:val="30"/>
          <w:vertAlign w:val="subscript"/>
        </w:rPr>
        <w:t>110 :</w:t>
      </w:r>
      <w:proofErr w:type="gramEnd"/>
      <w:r w:rsidRPr="007351AF">
        <w:rPr>
          <w:rFonts w:ascii="Calibri" w:eastAsia="Calibri" w:hAnsi="Calibri" w:cs="Calibri"/>
          <w:color w:val="000000"/>
          <w:sz w:val="30"/>
          <w:szCs w:val="30"/>
          <w:vertAlign w:val="subscript"/>
        </w:rPr>
        <w:t xml:space="preserve">: </w:t>
      </w:r>
      <w:proofErr w:type="spellStart"/>
      <w:r w:rsidRPr="007351AF">
        <w:rPr>
          <w:rFonts w:ascii="Calibri" w:eastAsia="Calibri" w:hAnsi="Calibri" w:cs="Calibri"/>
          <w:color w:val="000000"/>
          <w:sz w:val="30"/>
          <w:szCs w:val="30"/>
          <w:vertAlign w:val="subscript"/>
        </w:rPr>
        <w:t>Tlm</w:t>
      </w:r>
      <w:proofErr w:type="spellEnd"/>
      <w:r w:rsidRPr="007351AF">
        <w:rPr>
          <w:rFonts w:ascii="Calibri" w:eastAsia="Calibri" w:hAnsi="Calibri" w:cs="Calibri"/>
          <w:color w:val="000000"/>
          <w:sz w:val="30"/>
          <w:szCs w:val="30"/>
          <w:vertAlign w:val="subscript"/>
        </w:rPr>
        <w:t xml:space="preserve">. 961 571 </w:t>
      </w:r>
      <w:proofErr w:type="gramStart"/>
      <w:r w:rsidRPr="007351AF">
        <w:rPr>
          <w:rFonts w:ascii="Calibri" w:eastAsia="Calibri" w:hAnsi="Calibri" w:cs="Calibri"/>
          <w:color w:val="000000"/>
          <w:sz w:val="30"/>
          <w:szCs w:val="30"/>
          <w:vertAlign w:val="subscript"/>
        </w:rPr>
        <w:t>726 :</w:t>
      </w:r>
      <w:proofErr w:type="gramEnd"/>
      <w:r w:rsidRPr="007351AF">
        <w:rPr>
          <w:rFonts w:ascii="Calibri" w:eastAsia="Calibri" w:hAnsi="Calibri" w:cs="Calibri"/>
          <w:color w:val="000000"/>
          <w:sz w:val="30"/>
          <w:szCs w:val="30"/>
          <w:vertAlign w:val="subscript"/>
        </w:rPr>
        <w:t>: 965 232 496</w:t>
      </w:r>
    </w:p>
    <w:p w14:paraId="35653FDD" w14:textId="77777777" w:rsidR="00522DF7" w:rsidRPr="007351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70C0"/>
          <w:sz w:val="32"/>
          <w:szCs w:val="32"/>
          <w:u w:val="single"/>
        </w:rPr>
      </w:pPr>
      <w:hyperlink r:id="rId8">
        <w:r w:rsidR="00AE2043" w:rsidRPr="007351AF">
          <w:rPr>
            <w:rFonts w:ascii="Calibri" w:eastAsia="Calibri" w:hAnsi="Calibri" w:cs="Calibri"/>
            <w:color w:val="0070C0"/>
            <w:sz w:val="26"/>
            <w:szCs w:val="26"/>
            <w:u w:val="single"/>
            <w:vertAlign w:val="subscript"/>
          </w:rPr>
          <w:t>RAQUELPELICA@LPMCOM.PT</w:t>
        </w:r>
      </w:hyperlink>
      <w:r w:rsidR="00AE2043" w:rsidRPr="007351AF">
        <w:rPr>
          <w:rFonts w:ascii="Calibri" w:eastAsia="Calibri" w:hAnsi="Calibri" w:cs="Calibri"/>
          <w:color w:val="000000"/>
          <w:sz w:val="26"/>
          <w:szCs w:val="26"/>
          <w:vertAlign w:val="subscript"/>
        </w:rPr>
        <w:t xml:space="preserve"> :: </w:t>
      </w:r>
      <w:hyperlink r:id="rId9">
        <w:r w:rsidR="00AE2043" w:rsidRPr="007351AF">
          <w:rPr>
            <w:rFonts w:ascii="Calibri" w:eastAsia="Calibri" w:hAnsi="Calibri" w:cs="Calibri"/>
            <w:color w:val="0070C0"/>
            <w:sz w:val="26"/>
            <w:szCs w:val="26"/>
            <w:u w:val="single"/>
            <w:vertAlign w:val="subscript"/>
          </w:rPr>
          <w:t>ISABELCARRICO@LPMCOM.PT</w:t>
        </w:r>
      </w:hyperlink>
    </w:p>
    <w:p w14:paraId="084FCCBE" w14:textId="77777777" w:rsidR="00522DF7" w:rsidRDefault="00AE20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808080"/>
          <w:sz w:val="12"/>
          <w:szCs w:val="12"/>
        </w:rPr>
      </w:pPr>
      <w:r>
        <w:rPr>
          <w:rFonts w:ascii="Calibri" w:eastAsia="Calibri" w:hAnsi="Calibri" w:cs="Calibri"/>
          <w:color w:val="808080"/>
          <w:sz w:val="20"/>
          <w:szCs w:val="20"/>
          <w:vertAlign w:val="subscript"/>
        </w:rPr>
        <w:t>Ed. Lisboa Oriente, Av. Infante D. Henrique, 333 H, esc.49, 1800-282 Lisboa</w:t>
      </w:r>
    </w:p>
    <w:p w14:paraId="786E4520" w14:textId="77777777" w:rsidR="00522DF7" w:rsidRDefault="00AE20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Helvetica Neue" w:eastAsia="Helvetica Neue" w:hAnsi="Helvetica Neue" w:cs="Helvetica Neue"/>
          <w:noProof/>
          <w:color w:val="000000"/>
          <w:sz w:val="8"/>
          <w:szCs w:val="8"/>
        </w:rPr>
        <w:drawing>
          <wp:inline distT="0" distB="0" distL="0" distR="0" wp14:anchorId="06116CDA" wp14:editId="65898D7B">
            <wp:extent cx="1264920" cy="198120"/>
            <wp:effectExtent l="0" t="0" r="0" b="0"/>
            <wp:docPr id="5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98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522DF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32" w:right="2125" w:bottom="1985" w:left="1134" w:header="709" w:footer="73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FB2C3" w14:textId="77777777" w:rsidR="00F27C82" w:rsidRDefault="00F27C82">
      <w:pPr>
        <w:spacing w:after="0" w:line="240" w:lineRule="auto"/>
      </w:pPr>
      <w:r>
        <w:separator/>
      </w:r>
    </w:p>
  </w:endnote>
  <w:endnote w:type="continuationSeparator" w:id="0">
    <w:p w14:paraId="4C0984E9" w14:textId="77777777" w:rsidR="00F27C82" w:rsidRDefault="00F27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lavika Lt">
    <w:altName w:val="Calibri"/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lavika Bd">
    <w:altName w:val="Calibri"/>
    <w:panose1 w:val="02000803050000020004"/>
    <w:charset w:val="00"/>
    <w:family w:val="modern"/>
    <w:notTrueType/>
    <w:pitch w:val="variable"/>
    <w:sig w:usb0="800000AF" w:usb1="5000204A" w:usb2="00000000" w:usb3="00000000" w:csb0="00000093" w:csb1="00000000"/>
  </w:font>
  <w:font w:name="Helvetica Neue">
    <w:altName w:val="Calibri Ligh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304A" w14:textId="77777777" w:rsidR="00522DF7" w:rsidRDefault="00AE20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A875F" w14:textId="77777777" w:rsidR="00522DF7" w:rsidRDefault="00AE20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6D6E71"/>
        <w:sz w:val="15"/>
        <w:szCs w:val="15"/>
      </w:rPr>
    </w:pPr>
    <w:r>
      <w:rPr>
        <w:color w:val="6D6E71"/>
        <w:sz w:val="15"/>
        <w:szCs w:val="15"/>
      </w:rPr>
      <w:t>Leça do Balio</w:t>
    </w:r>
  </w:p>
  <w:p w14:paraId="61383115" w14:textId="77777777" w:rsidR="00522DF7" w:rsidRDefault="00AE20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6D6E71"/>
        <w:sz w:val="15"/>
        <w:szCs w:val="15"/>
      </w:rPr>
    </w:pPr>
    <w:r>
      <w:rPr>
        <w:color w:val="6D6E71"/>
        <w:sz w:val="15"/>
        <w:szCs w:val="15"/>
      </w:rPr>
      <w:t>Matosinhos</w:t>
    </w:r>
  </w:p>
  <w:p w14:paraId="43BFF035" w14:textId="77777777" w:rsidR="00522DF7" w:rsidRDefault="00AE20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6D6E71"/>
        <w:sz w:val="15"/>
        <w:szCs w:val="15"/>
      </w:rPr>
    </w:pPr>
    <w:r>
      <w:rPr>
        <w:color w:val="6D6E71"/>
        <w:sz w:val="15"/>
        <w:szCs w:val="15"/>
      </w:rPr>
      <w:t>4465-764 Leça do Balio</w:t>
    </w:r>
    <w:r>
      <w:rPr>
        <w:color w:val="6D6E71"/>
        <w:sz w:val="15"/>
        <w:szCs w:val="15"/>
      </w:rPr>
      <w:tab/>
    </w:r>
    <w:r>
      <w:rPr>
        <w:color w:val="86754D"/>
        <w:sz w:val="15"/>
        <w:szCs w:val="15"/>
      </w:rPr>
      <w:t>www.</w:t>
    </w:r>
    <w:r>
      <w:rPr>
        <w:color w:val="6D6E71"/>
        <w:sz w:val="15"/>
        <w:szCs w:val="15"/>
      </w:rPr>
      <w:t>superbockgroup.com</w:t>
    </w:r>
  </w:p>
  <w:p w14:paraId="356F0B94" w14:textId="77777777" w:rsidR="00522DF7" w:rsidRDefault="00522D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11DD0" w14:textId="77777777" w:rsidR="00F27C82" w:rsidRDefault="00F27C82">
      <w:pPr>
        <w:spacing w:after="0" w:line="240" w:lineRule="auto"/>
      </w:pPr>
      <w:r>
        <w:separator/>
      </w:r>
    </w:p>
  </w:footnote>
  <w:footnote w:type="continuationSeparator" w:id="0">
    <w:p w14:paraId="54CEB3EA" w14:textId="77777777" w:rsidR="00F27C82" w:rsidRDefault="00F27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2D0E1" w14:textId="77777777" w:rsidR="00522DF7" w:rsidRDefault="00AE20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7FDFCFAD" wp14:editId="482F18DB">
          <wp:simplePos x="0" y="0"/>
          <wp:positionH relativeFrom="page">
            <wp:posOffset>5069205</wp:posOffset>
          </wp:positionH>
          <wp:positionV relativeFrom="page">
            <wp:posOffset>284480</wp:posOffset>
          </wp:positionV>
          <wp:extent cx="2120400" cy="1069200"/>
          <wp:effectExtent l="0" t="0" r="0" b="0"/>
          <wp:wrapNone/>
          <wp:docPr id="50" name="image1.png" descr="logo cab esq-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cab esq-0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0400" cy="106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041E81" w14:textId="77777777" w:rsidR="00522DF7" w:rsidRDefault="00522D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B1321BE" w14:textId="77777777" w:rsidR="00522DF7" w:rsidRDefault="00522D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80238A2" w14:textId="77777777" w:rsidR="00522DF7" w:rsidRDefault="00522D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A0BD" w14:textId="77777777" w:rsidR="00522DF7" w:rsidRDefault="00AE20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1D970E2" wp14:editId="1DCC7A73">
          <wp:simplePos x="0" y="0"/>
          <wp:positionH relativeFrom="column">
            <wp:posOffset>4269023</wp:posOffset>
          </wp:positionH>
          <wp:positionV relativeFrom="paragraph">
            <wp:posOffset>-446402</wp:posOffset>
          </wp:positionV>
          <wp:extent cx="2543073" cy="10710250"/>
          <wp:effectExtent l="0" t="0" r="0" b="0"/>
          <wp:wrapNone/>
          <wp:docPr id="4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3073" cy="1071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3872B9B" w14:textId="77777777" w:rsidR="00522DF7" w:rsidRDefault="00AE20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4294967294" distB="4294967294" distL="114300" distR="114300" simplePos="0" relativeHeight="251660288" behindDoc="0" locked="0" layoutInCell="1" hidden="0" allowOverlap="1" wp14:anchorId="48825A47" wp14:editId="4BCE4117">
              <wp:simplePos x="0" y="0"/>
              <wp:positionH relativeFrom="page">
                <wp:posOffset>-12698</wp:posOffset>
              </wp:positionH>
              <wp:positionV relativeFrom="page">
                <wp:posOffset>3952239</wp:posOffset>
              </wp:positionV>
              <wp:extent cx="277494" cy="38100"/>
              <wp:effectExtent l="0" t="0" r="0" b="0"/>
              <wp:wrapNone/>
              <wp:docPr id="47" name="Conexão reta unidirecional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5219953" y="378000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chemeClr val="accent2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page">
                <wp:posOffset>-12698</wp:posOffset>
              </wp:positionH>
              <wp:positionV relativeFrom="page">
                <wp:posOffset>3952239</wp:posOffset>
              </wp:positionV>
              <wp:extent cx="277494" cy="38100"/>
              <wp:effectExtent b="0" l="0" r="0" t="0"/>
              <wp:wrapNone/>
              <wp:docPr id="47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7494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A3ED64" wp14:editId="25D6ED98">
              <wp:simplePos x="0" y="0"/>
              <wp:positionH relativeFrom="column">
                <wp:posOffset>25401</wp:posOffset>
              </wp:positionH>
              <wp:positionV relativeFrom="paragraph">
                <wp:posOffset>-457199</wp:posOffset>
              </wp:positionV>
              <wp:extent cx="1571625" cy="990600"/>
              <wp:effectExtent l="0" t="0" r="0" b="0"/>
              <wp:wrapNone/>
              <wp:docPr id="48" name="Retângulo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74475" y="3298988"/>
                        <a:ext cx="1543050" cy="962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65B902" w14:textId="77777777" w:rsidR="00522DF7" w:rsidRDefault="00522DF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A3ED64" id="Retângulo 48" o:spid="_x0000_s1026" style="position:absolute;left:0;text-align:left;margin-left:2pt;margin-top:-36pt;width:123.75pt;height:7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" fillcolor="white [3201]" stroked="f">
              <v:textbox inset="2.53958mm,1.2694mm,2.53958mm,1.2694mm">
                <w:txbxContent>
                  <w:p w14:paraId="4165B902" w14:textId="77777777" w:rsidR="00522DF7" w:rsidRDefault="00522DF7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DF7"/>
    <w:rsid w:val="0002021C"/>
    <w:rsid w:val="000616F9"/>
    <w:rsid w:val="0007287E"/>
    <w:rsid w:val="00074810"/>
    <w:rsid w:val="0009202D"/>
    <w:rsid w:val="000C3568"/>
    <w:rsid w:val="000C4BDC"/>
    <w:rsid w:val="0014007E"/>
    <w:rsid w:val="00160340"/>
    <w:rsid w:val="00246CAE"/>
    <w:rsid w:val="002601E3"/>
    <w:rsid w:val="002923D7"/>
    <w:rsid w:val="002E5FE4"/>
    <w:rsid w:val="00317A63"/>
    <w:rsid w:val="00331239"/>
    <w:rsid w:val="00355DD5"/>
    <w:rsid w:val="00361AD6"/>
    <w:rsid w:val="0037050A"/>
    <w:rsid w:val="00372A5E"/>
    <w:rsid w:val="00380E68"/>
    <w:rsid w:val="0038759E"/>
    <w:rsid w:val="003F7CB0"/>
    <w:rsid w:val="00407C52"/>
    <w:rsid w:val="004128EE"/>
    <w:rsid w:val="0045013E"/>
    <w:rsid w:val="00451FA0"/>
    <w:rsid w:val="00467384"/>
    <w:rsid w:val="004F2B46"/>
    <w:rsid w:val="00516890"/>
    <w:rsid w:val="00522DF7"/>
    <w:rsid w:val="0052551C"/>
    <w:rsid w:val="005525DB"/>
    <w:rsid w:val="005F6BC6"/>
    <w:rsid w:val="006162EF"/>
    <w:rsid w:val="00630BE4"/>
    <w:rsid w:val="006322DB"/>
    <w:rsid w:val="00663535"/>
    <w:rsid w:val="00666FDC"/>
    <w:rsid w:val="00722E82"/>
    <w:rsid w:val="007351AF"/>
    <w:rsid w:val="00745DF4"/>
    <w:rsid w:val="00745FB8"/>
    <w:rsid w:val="00747958"/>
    <w:rsid w:val="00755CEF"/>
    <w:rsid w:val="00784B0C"/>
    <w:rsid w:val="007B5097"/>
    <w:rsid w:val="007D034D"/>
    <w:rsid w:val="007E77BC"/>
    <w:rsid w:val="007E7A39"/>
    <w:rsid w:val="00843143"/>
    <w:rsid w:val="00862B96"/>
    <w:rsid w:val="008818E6"/>
    <w:rsid w:val="008B6712"/>
    <w:rsid w:val="008E3C9E"/>
    <w:rsid w:val="008E6452"/>
    <w:rsid w:val="00995FB6"/>
    <w:rsid w:val="009C6C37"/>
    <w:rsid w:val="009D5A8F"/>
    <w:rsid w:val="00A23463"/>
    <w:rsid w:val="00A52FF1"/>
    <w:rsid w:val="00A92EC0"/>
    <w:rsid w:val="00AA02F4"/>
    <w:rsid w:val="00AA7CBA"/>
    <w:rsid w:val="00AD5F87"/>
    <w:rsid w:val="00AE2043"/>
    <w:rsid w:val="00B10222"/>
    <w:rsid w:val="00B374FE"/>
    <w:rsid w:val="00B454E6"/>
    <w:rsid w:val="00B4583E"/>
    <w:rsid w:val="00B838B0"/>
    <w:rsid w:val="00B96ECB"/>
    <w:rsid w:val="00BA671D"/>
    <w:rsid w:val="00BD03EA"/>
    <w:rsid w:val="00C61550"/>
    <w:rsid w:val="00CA679C"/>
    <w:rsid w:val="00CB31AB"/>
    <w:rsid w:val="00CC3CDF"/>
    <w:rsid w:val="00D1420F"/>
    <w:rsid w:val="00D406F4"/>
    <w:rsid w:val="00D85F90"/>
    <w:rsid w:val="00DC0CD5"/>
    <w:rsid w:val="00E45D18"/>
    <w:rsid w:val="00ED64D6"/>
    <w:rsid w:val="00EF205D"/>
    <w:rsid w:val="00F11CD5"/>
    <w:rsid w:val="00F1437B"/>
    <w:rsid w:val="00F27C82"/>
    <w:rsid w:val="00F36AF0"/>
    <w:rsid w:val="00F539AF"/>
    <w:rsid w:val="00F667C7"/>
    <w:rsid w:val="00F72B29"/>
    <w:rsid w:val="00F9276C"/>
    <w:rsid w:val="00FB23F3"/>
    <w:rsid w:val="00FD0404"/>
    <w:rsid w:val="00FF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56A6"/>
  <w15:docId w15:val="{AA06DA5E-D717-461F-9258-F348A7E2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after="240"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315"/>
    <w:rPr>
      <w:color w:val="000000" w:themeColor="text1"/>
    </w:rPr>
  </w:style>
  <w:style w:type="paragraph" w:styleId="Ttulo1">
    <w:name w:val="heading 1"/>
    <w:basedOn w:val="Normal"/>
    <w:next w:val="Normal"/>
    <w:link w:val="Ttulo1Carter"/>
    <w:uiPriority w:val="9"/>
    <w:qFormat/>
    <w:rsid w:val="005A76AC"/>
    <w:pPr>
      <w:keepNext/>
      <w:keepLines/>
      <w:spacing w:before="480" w:after="0"/>
      <w:jc w:val="left"/>
      <w:outlineLvl w:val="0"/>
    </w:pPr>
    <w:rPr>
      <w:rFonts w:asciiTheme="majorHAnsi" w:eastAsiaTheme="majorEastAsia" w:hAnsiTheme="majorHAnsi" w:cstheme="majorBidi"/>
      <w:b/>
      <w:bCs/>
      <w:color w:val="86754D" w:themeColor="accent2"/>
      <w:sz w:val="24"/>
      <w:szCs w:val="28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A76AC"/>
    <w:pPr>
      <w:keepNext/>
      <w:keepLines/>
      <w:spacing w:before="200" w:after="0"/>
      <w:jc w:val="left"/>
      <w:outlineLvl w:val="1"/>
    </w:pPr>
    <w:rPr>
      <w:rFonts w:asciiTheme="majorHAnsi" w:eastAsiaTheme="majorEastAsia" w:hAnsiTheme="majorHAnsi" w:cstheme="majorBidi"/>
      <w:b/>
      <w:bCs/>
      <w:color w:val="B21E28" w:themeColor="accent1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A76AC"/>
    <w:pPr>
      <w:keepNext/>
      <w:keepLines/>
      <w:spacing w:before="200" w:after="0"/>
      <w:jc w:val="left"/>
      <w:outlineLvl w:val="2"/>
    </w:pPr>
    <w:rPr>
      <w:rFonts w:asciiTheme="majorHAnsi" w:eastAsiaTheme="majorEastAsia" w:hAnsiTheme="majorHAnsi" w:cstheme="majorBidi"/>
      <w:bCs/>
      <w:color w:val="B21E28" w:themeColor="accent1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ter"/>
    <w:uiPriority w:val="10"/>
    <w:qFormat/>
    <w:rsid w:val="0093073C"/>
    <w:rPr>
      <w:b/>
      <w:caps/>
      <w:noProof/>
      <w:color w:val="86754D" w:themeColor="accent2"/>
      <w:sz w:val="28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ter"/>
    <w:uiPriority w:val="99"/>
    <w:rsid w:val="0072599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52A95"/>
    <w:rPr>
      <w:color w:val="000000" w:themeColor="text1"/>
      <w:sz w:val="22"/>
      <w:szCs w:val="22"/>
    </w:rPr>
  </w:style>
  <w:style w:type="paragraph" w:styleId="Rodap">
    <w:name w:val="footer"/>
    <w:basedOn w:val="Normal"/>
    <w:link w:val="RodapCarter"/>
    <w:uiPriority w:val="99"/>
    <w:rsid w:val="0072599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52A95"/>
    <w:rPr>
      <w:color w:val="000000" w:themeColor="text1"/>
      <w:sz w:val="22"/>
      <w:szCs w:val="22"/>
    </w:rPr>
  </w:style>
  <w:style w:type="table" w:styleId="TabelacomGrelha">
    <w:name w:val="Table Grid"/>
    <w:basedOn w:val="Tabelanormal"/>
    <w:uiPriority w:val="59"/>
    <w:rsid w:val="00651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rsid w:val="0016536B"/>
    <w:rPr>
      <w:color w:val="808080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3073C"/>
    <w:rPr>
      <w:b/>
      <w:caps/>
      <w:noProof/>
      <w:color w:val="86754D" w:themeColor="accent2"/>
      <w:sz w:val="28"/>
      <w:szCs w:val="22"/>
    </w:rPr>
  </w:style>
  <w:style w:type="paragraph" w:styleId="Legenda">
    <w:name w:val="caption"/>
    <w:basedOn w:val="Normal"/>
    <w:next w:val="Normal"/>
    <w:uiPriority w:val="35"/>
    <w:qFormat/>
    <w:rsid w:val="005A76AC"/>
    <w:pPr>
      <w:spacing w:after="200" w:line="240" w:lineRule="auto"/>
    </w:pPr>
    <w:rPr>
      <w:b/>
      <w:bCs/>
      <w:color w:val="86754D" w:themeColor="accent2"/>
      <w:sz w:val="20"/>
      <w:szCs w:val="18"/>
    </w:rPr>
  </w:style>
  <w:style w:type="paragraph" w:styleId="Subttulo">
    <w:name w:val="Subtitle"/>
    <w:basedOn w:val="Normal"/>
    <w:next w:val="Normal"/>
    <w:link w:val="SubttuloCarter"/>
    <w:uiPriority w:val="11"/>
    <w:qFormat/>
    <w:pPr>
      <w:jc w:val="left"/>
    </w:pPr>
    <w:rPr>
      <w:b/>
      <w:color w:val="B21E28"/>
      <w:sz w:val="26"/>
      <w:szCs w:val="26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A76AC"/>
    <w:rPr>
      <w:rFonts w:asciiTheme="majorHAnsi" w:eastAsiaTheme="majorEastAsia" w:hAnsiTheme="majorHAnsi" w:cstheme="majorBidi"/>
      <w:b/>
      <w:iCs/>
      <w:color w:val="B21E28" w:themeColor="accent1"/>
      <w:spacing w:val="15"/>
      <w:sz w:val="26"/>
      <w:szCs w:val="24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5A76AC"/>
    <w:rPr>
      <w:rFonts w:asciiTheme="majorHAnsi" w:eastAsiaTheme="majorEastAsia" w:hAnsiTheme="majorHAnsi" w:cstheme="majorBidi"/>
      <w:b/>
      <w:bCs/>
      <w:color w:val="86754D" w:themeColor="accent2"/>
      <w:sz w:val="24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5A76AC"/>
    <w:rPr>
      <w:rFonts w:asciiTheme="majorHAnsi" w:eastAsiaTheme="majorEastAsia" w:hAnsiTheme="majorHAnsi" w:cstheme="majorBidi"/>
      <w:b/>
      <w:bCs/>
      <w:color w:val="B21E28" w:themeColor="accent1"/>
      <w:sz w:val="22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5A76AC"/>
    <w:rPr>
      <w:rFonts w:asciiTheme="majorHAnsi" w:eastAsiaTheme="majorEastAsia" w:hAnsiTheme="majorHAnsi" w:cstheme="majorBidi"/>
      <w:bCs/>
      <w:color w:val="B21E28" w:themeColor="accent1"/>
      <w:sz w:val="22"/>
      <w:szCs w:val="2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6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1A52"/>
    <w:rPr>
      <w:rFonts w:ascii="Tahoma" w:hAnsi="Tahoma" w:cs="Tahoma"/>
      <w:color w:val="000000" w:themeColor="text1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B9256F"/>
    <w:rPr>
      <w:color w:val="B21E28" w:themeColor="hyperlink"/>
      <w:u w:val="single"/>
    </w:rPr>
  </w:style>
  <w:style w:type="paragraph" w:customStyle="1" w:styleId="SemEspaamento1">
    <w:name w:val="Sem Espaçamento1"/>
    <w:qFormat/>
    <w:rsid w:val="009D779A"/>
    <w:rPr>
      <w:rFonts w:ascii="Calibri" w:hAnsi="Calibri"/>
      <w:lang w:eastAsia="en-US"/>
    </w:rPr>
  </w:style>
  <w:style w:type="paragraph" w:styleId="SemEspaamento">
    <w:name w:val="No Spacing"/>
    <w:uiPriority w:val="1"/>
    <w:qFormat/>
    <w:rsid w:val="009D779A"/>
    <w:rPr>
      <w:rFonts w:ascii="Calibri" w:hAnsi="Calibri"/>
      <w:lang w:eastAsia="en-US"/>
    </w:rPr>
  </w:style>
  <w:style w:type="paragraph" w:customStyle="1" w:styleId="Default">
    <w:name w:val="Default"/>
    <w:rsid w:val="00D86F16"/>
    <w:pPr>
      <w:autoSpaceDE w:val="0"/>
      <w:autoSpaceDN w:val="0"/>
      <w:adjustRightInd w:val="0"/>
    </w:pPr>
    <w:rPr>
      <w:rFonts w:ascii="Klavika Lt" w:eastAsia="Times New Roman" w:hAnsi="Klavika Lt" w:cs="Klavika Lt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81C88"/>
    <w:pPr>
      <w:spacing w:after="0" w:line="240" w:lineRule="auto"/>
      <w:ind w:left="708"/>
      <w:jc w:val="left"/>
    </w:pPr>
    <w:rPr>
      <w:rFonts w:ascii="Times New Roman" w:eastAsia="Times New Roman" w:hAnsi="Times New Roman"/>
      <w:color w:val="auto"/>
      <w:sz w:val="24"/>
      <w:szCs w:val="24"/>
      <w:lang w:val="en-US" w:eastAsia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B692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2B6920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B6920"/>
    <w:rPr>
      <w:color w:val="000000" w:themeColor="text1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B692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B6920"/>
    <w:rPr>
      <w:b/>
      <w:b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751AB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62AEF"/>
    <w:rPr>
      <w:color w:val="86754D" w:themeColor="followedHyperlink"/>
      <w:u w:val="single"/>
    </w:rPr>
  </w:style>
  <w:style w:type="character" w:customStyle="1" w:styleId="downloadlinklink">
    <w:name w:val="download_link_link"/>
    <w:basedOn w:val="Tipodeletrapredefinidodopargrafo"/>
    <w:rsid w:val="00DF7CD1"/>
  </w:style>
  <w:style w:type="paragraph" w:customStyle="1" w:styleId="NoSpacing1">
    <w:name w:val="No Spacing1"/>
    <w:uiPriority w:val="1"/>
    <w:qFormat/>
    <w:rsid w:val="00AC53E6"/>
    <w:rPr>
      <w:rFonts w:ascii="Calibri" w:hAnsi="Calibri"/>
      <w:lang w:eastAsia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A35A8"/>
    <w:rPr>
      <w:color w:val="605E5C"/>
      <w:shd w:val="clear" w:color="auto" w:fill="E1DFDD"/>
    </w:rPr>
  </w:style>
  <w:style w:type="character" w:styleId="nfase">
    <w:name w:val="Emphasis"/>
    <w:basedOn w:val="Tipodeletrapredefinidodopargrafo"/>
    <w:uiPriority w:val="20"/>
    <w:qFormat/>
    <w:rsid w:val="006E3000"/>
    <w:rPr>
      <w:i/>
      <w:iCs/>
    </w:rPr>
  </w:style>
  <w:style w:type="character" w:styleId="Forte">
    <w:name w:val="Strong"/>
    <w:basedOn w:val="Tipodeletrapredefinidodopargrafo"/>
    <w:uiPriority w:val="22"/>
    <w:qFormat/>
    <w:rsid w:val="00BF33C1"/>
    <w:rPr>
      <w:b/>
      <w:bCs/>
    </w:rPr>
  </w:style>
  <w:style w:type="character" w:customStyle="1" w:styleId="cf01">
    <w:name w:val="cf01"/>
    <w:basedOn w:val="Tipodeletrapredefinidodopargrafo"/>
    <w:rsid w:val="00F11CD5"/>
    <w:rPr>
      <w:rFonts w:ascii="Segoe UI" w:hAnsi="Segoe UI" w:cs="Segoe UI" w:hint="default"/>
      <w:sz w:val="18"/>
      <w:szCs w:val="18"/>
    </w:rPr>
  </w:style>
  <w:style w:type="paragraph" w:customStyle="1" w:styleId="NoSpacing3">
    <w:name w:val="No Spacing3"/>
    <w:uiPriority w:val="1"/>
    <w:qFormat/>
    <w:rsid w:val="007351AF"/>
    <w:pPr>
      <w:spacing w:after="0" w:line="240" w:lineRule="auto"/>
      <w:jc w:val="left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QUELPELICA@LPMCOM.P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SABELCARRICO@LPMCOM.P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SBock">
      <a:dk1>
        <a:srgbClr val="000000"/>
      </a:dk1>
      <a:lt1>
        <a:srgbClr val="FFFFFF"/>
      </a:lt1>
      <a:dk2>
        <a:srgbClr val="AB2328"/>
      </a:dk2>
      <a:lt2>
        <a:srgbClr val="6D6E71"/>
      </a:lt2>
      <a:accent1>
        <a:srgbClr val="B21E28"/>
      </a:accent1>
      <a:accent2>
        <a:srgbClr val="86754D"/>
      </a:accent2>
      <a:accent3>
        <a:srgbClr val="6D6E71"/>
      </a:accent3>
      <a:accent4>
        <a:srgbClr val="C9920E"/>
      </a:accent4>
      <a:accent5>
        <a:srgbClr val="A69865"/>
      </a:accent5>
      <a:accent6>
        <a:srgbClr val="BCBEC0"/>
      </a:accent6>
      <a:hlink>
        <a:srgbClr val="B21E28"/>
      </a:hlink>
      <a:folHlink>
        <a:srgbClr val="86754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IQEuMukWNDul+et07ANaqRAJIQ==">AMUW2mWhksnridsWoedH2T/1n/jA8eXpTpcXW5yOVnX0zH0r5uPP+ubFCQttPaYhTRHmFoRYeu3wS7lZ39roKO/tCZNCY4VAnDvlcF0NHiv6Be6qY6rYd4Y=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LPM</dc:creator>
  <cp:lastModifiedBy>Raquel Pelica</cp:lastModifiedBy>
  <cp:revision>2</cp:revision>
  <dcterms:created xsi:type="dcterms:W3CDTF">2023-12-29T17:13:00Z</dcterms:created>
  <dcterms:modified xsi:type="dcterms:W3CDTF">2023-12-29T17:13:00Z</dcterms:modified>
</cp:coreProperties>
</file>