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7A02" w14:textId="77777777" w:rsidR="00613D36" w:rsidRDefault="00000000" w:rsidP="008951BE">
      <w:pPr>
        <w:spacing w:after="24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Klavika Bd" w:eastAsia="Klavika Bd" w:hAnsi="Klavika Bd" w:cs="Klavika Bd"/>
          <w:b/>
          <w:color w:val="000000"/>
          <w:sz w:val="36"/>
          <w:szCs w:val="36"/>
        </w:rPr>
        <w:t>Comunicado de Imprensa</w:t>
      </w:r>
    </w:p>
    <w:p w14:paraId="099782AF" w14:textId="77777777" w:rsidR="00613D36" w:rsidRDefault="00000000" w:rsidP="003B0891">
      <w:pPr>
        <w:spacing w:after="120" w:line="240" w:lineRule="auto"/>
        <w:jc w:val="both"/>
        <w:rPr>
          <w:rFonts w:ascii="Klavika Lt" w:eastAsia="Klavika Lt" w:hAnsi="Klavika Lt" w:cs="Klavika Lt"/>
          <w:sz w:val="24"/>
          <w:szCs w:val="24"/>
          <w:u w:val="single"/>
        </w:rPr>
      </w:pPr>
      <w:r>
        <w:rPr>
          <w:rFonts w:ascii="Klavika Lt" w:eastAsia="Klavika Lt" w:hAnsi="Klavika Lt" w:cs="Klavika Lt"/>
          <w:sz w:val="24"/>
          <w:szCs w:val="24"/>
          <w:u w:val="single"/>
        </w:rPr>
        <w:t xml:space="preserve">Campanha “Porque nem sempre estamos </w:t>
      </w:r>
      <w:proofErr w:type="spellStart"/>
      <w:r>
        <w:rPr>
          <w:rFonts w:ascii="Klavika Lt" w:eastAsia="Klavika Lt" w:hAnsi="Klavika Lt" w:cs="Klavika Lt"/>
          <w:sz w:val="24"/>
          <w:szCs w:val="24"/>
          <w:u w:val="single"/>
        </w:rPr>
        <w:t>super</w:t>
      </w:r>
      <w:proofErr w:type="spellEnd"/>
      <w:r>
        <w:rPr>
          <w:rFonts w:ascii="Klavika Lt" w:eastAsia="Klavika Lt" w:hAnsi="Klavika Lt" w:cs="Klavika Lt"/>
          <w:sz w:val="24"/>
          <w:szCs w:val="24"/>
          <w:u w:val="single"/>
        </w:rPr>
        <w:t xml:space="preserve">” já está no ar </w:t>
      </w:r>
    </w:p>
    <w:p w14:paraId="353618B2" w14:textId="77777777" w:rsidR="007327F4" w:rsidRDefault="00000000" w:rsidP="008951BE">
      <w:pPr>
        <w:spacing w:after="0" w:line="240" w:lineRule="auto"/>
        <w:jc w:val="both"/>
        <w:rPr>
          <w:rFonts w:ascii="Klavika Bd" w:eastAsia="Klavika Bd" w:hAnsi="Klavika Bd" w:cs="Klavika Bd"/>
          <w:b/>
          <w:sz w:val="56"/>
          <w:szCs w:val="56"/>
        </w:rPr>
      </w:pPr>
      <w:r w:rsidRPr="0076629D">
        <w:rPr>
          <w:rFonts w:ascii="Klavika Bd" w:eastAsia="Klavika Bd" w:hAnsi="Klavika Bd" w:cs="Klavika Bd"/>
          <w:b/>
          <w:sz w:val="56"/>
          <w:szCs w:val="56"/>
        </w:rPr>
        <w:t xml:space="preserve">Super Bock convida </w:t>
      </w:r>
      <w:r w:rsidR="007327F4">
        <w:rPr>
          <w:rFonts w:ascii="Klavika Bd" w:eastAsia="Klavika Bd" w:hAnsi="Klavika Bd" w:cs="Klavika Bd"/>
          <w:b/>
          <w:sz w:val="56"/>
          <w:szCs w:val="56"/>
        </w:rPr>
        <w:t xml:space="preserve">a olhar pelo </w:t>
      </w:r>
    </w:p>
    <w:p w14:paraId="147D32E4" w14:textId="0570E605" w:rsidR="00613D36" w:rsidRPr="0076629D" w:rsidRDefault="00000000" w:rsidP="008951BE">
      <w:pPr>
        <w:spacing w:after="0" w:line="240" w:lineRule="auto"/>
        <w:jc w:val="both"/>
        <w:rPr>
          <w:rFonts w:ascii="Klavika Bd" w:eastAsia="Klavika Bd" w:hAnsi="Klavika Bd" w:cs="Klavika Bd"/>
          <w:b/>
          <w:sz w:val="56"/>
          <w:szCs w:val="56"/>
        </w:rPr>
      </w:pPr>
      <w:r w:rsidRPr="0076629D">
        <w:rPr>
          <w:rFonts w:ascii="Klavika Bd" w:eastAsia="Klavika Bd" w:hAnsi="Klavika Bd" w:cs="Klavika Bd"/>
          <w:b/>
          <w:sz w:val="56"/>
          <w:szCs w:val="56"/>
        </w:rPr>
        <w:t>seu pack</w:t>
      </w:r>
      <w:r w:rsidR="007327F4">
        <w:rPr>
          <w:rFonts w:ascii="Klavika Bd" w:eastAsia="Klavika Bd" w:hAnsi="Klavika Bd" w:cs="Klavika Bd"/>
          <w:b/>
          <w:sz w:val="56"/>
          <w:szCs w:val="56"/>
        </w:rPr>
        <w:t xml:space="preserve"> de amigos</w:t>
      </w:r>
    </w:p>
    <w:p w14:paraId="22161AF7" w14:textId="3219D4EE" w:rsidR="00613D36" w:rsidRDefault="00000000">
      <w:pPr>
        <w:shd w:val="clear" w:color="auto" w:fill="FFFFFF"/>
        <w:spacing w:before="240" w:after="240" w:line="240" w:lineRule="auto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“Porque nem sempre estamos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 xml:space="preserve">” é o mote da </w:t>
      </w:r>
      <w:r w:rsidRPr="00A853CD">
        <w:rPr>
          <w:rFonts w:ascii="Klavika Lt" w:eastAsia="Klavika Lt" w:hAnsi="Klavika Lt" w:cs="Klavika Lt"/>
          <w:sz w:val="24"/>
          <w:szCs w:val="24"/>
        </w:rPr>
        <w:t xml:space="preserve">nova campanha da </w:t>
      </w:r>
      <w:proofErr w:type="spellStart"/>
      <w:r w:rsidRPr="00A853CD"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 w:rsidRPr="00A853CD">
        <w:rPr>
          <w:rFonts w:ascii="Klavika Lt" w:eastAsia="Klavika Lt" w:hAnsi="Klavika Lt" w:cs="Klavika Lt"/>
          <w:sz w:val="24"/>
          <w:szCs w:val="24"/>
        </w:rPr>
        <w:t xml:space="preserve"> </w:t>
      </w:r>
      <w:proofErr w:type="spellStart"/>
      <w:r w:rsidRPr="00A853CD">
        <w:rPr>
          <w:rFonts w:ascii="Klavika Lt" w:eastAsia="Klavika Lt" w:hAnsi="Klavika Lt" w:cs="Klavika Lt"/>
          <w:sz w:val="24"/>
          <w:szCs w:val="24"/>
        </w:rPr>
        <w:t>Bock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>. A marca reforça a importância de estar atento a quem nos rodeia, mostrando que a amizade autêntica se manifesta nos gestos simples e nos momentos mais necessários.</w:t>
      </w:r>
    </w:p>
    <w:p w14:paraId="451529CE" w14:textId="77777777" w:rsidR="00613D36" w:rsidRDefault="00000000">
      <w:pPr>
        <w:shd w:val="clear" w:color="auto" w:fill="FFFFFF"/>
        <w:spacing w:before="240" w:after="240" w:line="240" w:lineRule="auto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Num mundo onde tantas vezes dizemos “tudo bem” sem que realmente o esteja, Super Bock desafia o público a ir além da resposta habitual. Porque, mesmo quando dizemos que está tudo bem, nem sempre está — e é aí que a amizade assume um papel fundamental.</w:t>
      </w:r>
    </w:p>
    <w:p w14:paraId="57F1A6E4" w14:textId="23BFF891" w:rsidR="00613D36" w:rsidRDefault="00000000">
      <w:pPr>
        <w:shd w:val="clear" w:color="auto" w:fill="FFFFFF"/>
        <w:spacing w:before="240" w:after="240" w:line="240" w:lineRule="auto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A campanha apresenta várias versões de um </w:t>
      </w:r>
      <w:hyperlink r:id="rId7" w:history="1">
        <w:r w:rsidRPr="00A853CD">
          <w:rPr>
            <w:rStyle w:val="Hiperligao"/>
            <w:rFonts w:ascii="Klavika Lt" w:eastAsia="Klavika Lt" w:hAnsi="Klavika Lt" w:cs="Klavika Lt"/>
            <w:sz w:val="24"/>
            <w:szCs w:val="24"/>
          </w:rPr>
          <w:t>spot publicitá</w:t>
        </w:r>
        <w:r w:rsidRPr="00A853CD">
          <w:rPr>
            <w:rStyle w:val="Hiperligao"/>
            <w:rFonts w:ascii="Klavika Lt" w:eastAsia="Klavika Lt" w:hAnsi="Klavika Lt" w:cs="Klavika Lt"/>
            <w:sz w:val="24"/>
            <w:szCs w:val="24"/>
          </w:rPr>
          <w:t>r</w:t>
        </w:r>
        <w:r w:rsidRPr="00A853CD">
          <w:rPr>
            <w:rStyle w:val="Hiperligao"/>
            <w:rFonts w:ascii="Klavika Lt" w:eastAsia="Klavika Lt" w:hAnsi="Klavika Lt" w:cs="Klavika Lt"/>
            <w:sz w:val="24"/>
            <w:szCs w:val="24"/>
          </w:rPr>
          <w:t>io</w:t>
        </w:r>
      </w:hyperlink>
      <w:r>
        <w:rPr>
          <w:rFonts w:ascii="Klavika Lt" w:eastAsia="Klavika Lt" w:hAnsi="Klavika Lt" w:cs="Klavika Lt"/>
          <w:sz w:val="24"/>
          <w:szCs w:val="24"/>
        </w:rPr>
        <w:t xml:space="preserve">, que ilustra grupos de amigos que, entre conversas, brindes e trocas de olhar, encontram o momento ideal para mostrar que os amigos existem para todas as ocasiões. Através da assinatura “Olha pelo teu pack”, a marca reforça que cuidar dos nossos é essencial. </w:t>
      </w:r>
    </w:p>
    <w:p w14:paraId="59DB1A64" w14:textId="77777777" w:rsidR="003B0891" w:rsidRDefault="00000000" w:rsidP="003B0891">
      <w:pPr>
        <w:shd w:val="clear" w:color="auto" w:fill="FFFFFF"/>
        <w:spacing w:after="0" w:line="240" w:lineRule="auto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A publicidade marcará presença em TV, digital, OOH e nas redes sociais da marca. </w:t>
      </w:r>
      <w:r w:rsidR="003B0891">
        <w:rPr>
          <w:rFonts w:ascii="Klavika Lt" w:eastAsia="Klavika Lt" w:hAnsi="Klavika Lt" w:cs="Klavika Lt"/>
          <w:sz w:val="24"/>
          <w:szCs w:val="24"/>
        </w:rPr>
        <w:t xml:space="preserve">A criatividade é assinada pel’O Escritório, o planeamento de meios fica a cargo da </w:t>
      </w:r>
      <w:proofErr w:type="spellStart"/>
      <w:r w:rsidR="003B0891">
        <w:rPr>
          <w:rFonts w:ascii="Klavika Lt" w:eastAsia="Klavika Lt" w:hAnsi="Klavika Lt" w:cs="Klavika Lt"/>
          <w:sz w:val="24"/>
          <w:szCs w:val="24"/>
        </w:rPr>
        <w:t>Initiative</w:t>
      </w:r>
      <w:proofErr w:type="spellEnd"/>
      <w:r w:rsidR="003B0891">
        <w:rPr>
          <w:rFonts w:ascii="Klavika Lt" w:eastAsia="Klavika Lt" w:hAnsi="Klavika Lt" w:cs="Klavika Lt"/>
          <w:sz w:val="24"/>
          <w:szCs w:val="24"/>
        </w:rPr>
        <w:t xml:space="preserve">, a Live </w:t>
      </w:r>
      <w:proofErr w:type="spellStart"/>
      <w:r w:rsidR="003B0891">
        <w:rPr>
          <w:rFonts w:ascii="Klavika Lt" w:eastAsia="Klavika Lt" w:hAnsi="Klavika Lt" w:cs="Klavika Lt"/>
          <w:sz w:val="24"/>
          <w:szCs w:val="24"/>
        </w:rPr>
        <w:t>Content</w:t>
      </w:r>
      <w:proofErr w:type="spellEnd"/>
      <w:r w:rsidR="003B0891">
        <w:rPr>
          <w:rFonts w:ascii="Klavika Lt" w:eastAsia="Klavika Lt" w:hAnsi="Klavika Lt" w:cs="Klavika Lt"/>
          <w:sz w:val="24"/>
          <w:szCs w:val="24"/>
        </w:rPr>
        <w:t xml:space="preserve"> assegurará a amplificação digital e a LPM a comunicação.</w:t>
      </w:r>
    </w:p>
    <w:p w14:paraId="2A43A3AD" w14:textId="459045B2" w:rsidR="003B0891" w:rsidRDefault="003B0891">
      <w:pPr>
        <w:shd w:val="clear" w:color="auto" w:fill="FFFFFF"/>
        <w:spacing w:after="0" w:line="240" w:lineRule="auto"/>
        <w:jc w:val="both"/>
        <w:rPr>
          <w:rFonts w:ascii="Klavika Lt" w:eastAsia="Klavika Lt" w:hAnsi="Klavika Lt" w:cs="Klavika Lt"/>
          <w:sz w:val="24"/>
          <w:szCs w:val="24"/>
        </w:rPr>
      </w:pPr>
    </w:p>
    <w:p w14:paraId="5EC85C39" w14:textId="26DF596B" w:rsidR="003B0891" w:rsidRPr="003B0891" w:rsidRDefault="00A31F77" w:rsidP="003B0891">
      <w:pPr>
        <w:shd w:val="clear" w:color="auto" w:fill="FFFFFF"/>
        <w:spacing w:after="0" w:line="240" w:lineRule="auto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Também o </w:t>
      </w:r>
      <w:proofErr w:type="spellStart"/>
      <w:r w:rsidRPr="003B0891">
        <w:rPr>
          <w:rFonts w:ascii="Klavika Lt" w:eastAsia="Klavika Lt" w:hAnsi="Klavika Lt" w:cs="Klavika Lt"/>
          <w:sz w:val="24"/>
          <w:szCs w:val="24"/>
        </w:rPr>
        <w:t>packaging</w:t>
      </w:r>
      <w:proofErr w:type="spellEnd"/>
      <w:r w:rsidRPr="003B0891">
        <w:rPr>
          <w:rFonts w:ascii="Klavika Lt" w:eastAsia="Klavika Lt" w:hAnsi="Klavika Lt" w:cs="Klavika Lt"/>
          <w:sz w:val="24"/>
          <w:szCs w:val="24"/>
        </w:rPr>
        <w:t xml:space="preserve"> do produto </w:t>
      </w:r>
      <w:r w:rsidR="009B55AB">
        <w:rPr>
          <w:rFonts w:ascii="Klavika Lt" w:eastAsia="Klavika Lt" w:hAnsi="Klavika Lt" w:cs="Klavika Lt"/>
          <w:sz w:val="24"/>
          <w:szCs w:val="24"/>
        </w:rPr>
        <w:t xml:space="preserve">integra a campanha para que a mensagem fique nas mãos e bem próxima dos </w:t>
      </w:r>
      <w:r w:rsidR="000F2265">
        <w:rPr>
          <w:rFonts w:ascii="Klavika Lt" w:eastAsia="Klavika Lt" w:hAnsi="Klavika Lt" w:cs="Klavika Lt"/>
          <w:sz w:val="24"/>
          <w:szCs w:val="24"/>
        </w:rPr>
        <w:t>portugueses</w:t>
      </w:r>
      <w:r w:rsidR="009B55AB">
        <w:rPr>
          <w:rFonts w:ascii="Klavika Lt" w:eastAsia="Klavika Lt" w:hAnsi="Klavika Lt" w:cs="Klavika Lt"/>
          <w:sz w:val="24"/>
          <w:szCs w:val="24"/>
        </w:rPr>
        <w:t>, tal como a marca</w:t>
      </w:r>
      <w:r>
        <w:rPr>
          <w:rFonts w:ascii="Klavika Lt" w:eastAsia="Klavika Lt" w:hAnsi="Klavika Lt" w:cs="Klavika Lt"/>
          <w:sz w:val="24"/>
          <w:szCs w:val="24"/>
        </w:rPr>
        <w:t xml:space="preserve">. </w:t>
      </w:r>
      <w:r w:rsidR="003B0891" w:rsidRPr="003B0891">
        <w:rPr>
          <w:rFonts w:ascii="Klavika Lt" w:eastAsia="Klavika Lt" w:hAnsi="Klavika Lt" w:cs="Klavika Lt"/>
          <w:sz w:val="24"/>
          <w:szCs w:val="24"/>
        </w:rPr>
        <w:t xml:space="preserve">Garrafas selecionadas dos formatos TR33, 30x25cl e 6x33cl exibem rótulos especiais Super Bock, </w:t>
      </w:r>
      <w:r>
        <w:rPr>
          <w:rFonts w:ascii="Klavika Lt" w:eastAsia="Klavika Lt" w:hAnsi="Klavika Lt" w:cs="Klavika Lt"/>
          <w:sz w:val="24"/>
          <w:szCs w:val="24"/>
        </w:rPr>
        <w:t>e as c</w:t>
      </w:r>
      <w:r w:rsidR="003B0891" w:rsidRPr="003B0891">
        <w:rPr>
          <w:rFonts w:ascii="Klavika Lt" w:eastAsia="Klavika Lt" w:hAnsi="Klavika Lt" w:cs="Klavika Lt"/>
          <w:sz w:val="24"/>
          <w:szCs w:val="24"/>
        </w:rPr>
        <w:t xml:space="preserve">aixas e packs ganham destaque com elementos gráficos inspirados no mote “Porque nem sempre estamos </w:t>
      </w:r>
      <w:proofErr w:type="spellStart"/>
      <w:r w:rsidR="003B0891" w:rsidRPr="003B0891">
        <w:rPr>
          <w:rFonts w:ascii="Klavika Lt" w:eastAsia="Klavika Lt" w:hAnsi="Klavika Lt" w:cs="Klavika Lt"/>
          <w:sz w:val="24"/>
          <w:szCs w:val="24"/>
        </w:rPr>
        <w:t>super</w:t>
      </w:r>
      <w:proofErr w:type="spellEnd"/>
      <w:r w:rsidR="003B0891" w:rsidRPr="003B0891">
        <w:rPr>
          <w:rFonts w:ascii="Klavika Lt" w:eastAsia="Klavika Lt" w:hAnsi="Klavika Lt" w:cs="Klavika Lt"/>
          <w:sz w:val="24"/>
          <w:szCs w:val="24"/>
        </w:rPr>
        <w:t>”. Gestos simbólicos que reforçam a importância de olhar pelos nossos.</w:t>
      </w:r>
    </w:p>
    <w:p w14:paraId="44D9F342" w14:textId="77777777" w:rsidR="00613D36" w:rsidRDefault="00000000">
      <w:pPr>
        <w:shd w:val="clear" w:color="auto" w:fill="FFFFFF"/>
        <w:spacing w:before="240" w:after="240" w:line="240" w:lineRule="auto"/>
        <w:ind w:right="600"/>
        <w:jc w:val="both"/>
        <w:rPr>
          <w:rFonts w:ascii="Klavika Lt" w:eastAsia="Klavika Lt" w:hAnsi="Klavika Lt" w:cs="Klavika Lt"/>
          <w:b/>
          <w:sz w:val="24"/>
          <w:szCs w:val="24"/>
          <w:u w:val="single"/>
        </w:rPr>
      </w:pPr>
      <w:r>
        <w:rPr>
          <w:rFonts w:ascii="Klavika Lt" w:eastAsia="Klavika Lt" w:hAnsi="Klavika Lt" w:cs="Klavika Lt"/>
          <w:b/>
          <w:sz w:val="24"/>
          <w:szCs w:val="24"/>
          <w:u w:val="single"/>
        </w:rPr>
        <w:t>Declaração de Bruno Albuquerque, diretor de Marketing Cervejas e Patrocínios do Super Bock Group:</w:t>
      </w:r>
    </w:p>
    <w:p w14:paraId="785600EB" w14:textId="783AAD7F" w:rsidR="00613D36" w:rsidRDefault="00000000" w:rsidP="009B55AB">
      <w:pPr>
        <w:shd w:val="clear" w:color="auto" w:fill="FFFFFF"/>
        <w:spacing w:before="240" w:after="240" w:line="240" w:lineRule="auto"/>
        <w:jc w:val="both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“</w:t>
      </w:r>
      <w:r w:rsidR="00243E59">
        <w:rPr>
          <w:rFonts w:ascii="Klavika Lt" w:eastAsia="Klavika Lt" w:hAnsi="Klavika Lt" w:cs="Klavika Lt"/>
          <w:sz w:val="24"/>
          <w:szCs w:val="24"/>
        </w:rPr>
        <w:t>Este ano, voltamos a brindar à amizade. A essa ligação que se sente nos brindes, nas conversas sem filtros, nos reencontros que sabem bem e nos silêncios cúmplices. Porque os verdadeiros amigos fazem a diferença: nos dias bons e nos dias em que nem tudo está Super. Às vezes, basta estarem lá com aquele discreto apoio que muda tudo</w:t>
      </w:r>
      <w:r>
        <w:rPr>
          <w:rFonts w:ascii="Klavika Lt" w:eastAsia="Klavika Lt" w:hAnsi="Klavika Lt" w:cs="Klavika Lt"/>
          <w:sz w:val="24"/>
          <w:szCs w:val="24"/>
        </w:rPr>
        <w:t xml:space="preserve">”. </w:t>
      </w:r>
    </w:p>
    <w:p w14:paraId="166E1E53" w14:textId="0255B151" w:rsidR="00613D36" w:rsidRDefault="00000000">
      <w:pPr>
        <w:shd w:val="clear" w:color="auto" w:fill="FFFFFF"/>
        <w:spacing w:after="0" w:line="240" w:lineRule="auto"/>
        <w:jc w:val="both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Lisboa, </w:t>
      </w:r>
      <w:r w:rsidR="00FC13B4">
        <w:rPr>
          <w:rFonts w:ascii="Klavika Lt" w:eastAsia="Klavika Lt" w:hAnsi="Klavika Lt" w:cs="Klavika Lt"/>
          <w:sz w:val="24"/>
          <w:szCs w:val="24"/>
        </w:rPr>
        <w:t>2</w:t>
      </w:r>
      <w:r w:rsidR="00243E59">
        <w:rPr>
          <w:rFonts w:ascii="Klavika Lt" w:eastAsia="Klavika Lt" w:hAnsi="Klavika Lt" w:cs="Klavika Lt"/>
          <w:sz w:val="24"/>
          <w:szCs w:val="24"/>
        </w:rPr>
        <w:t>8</w:t>
      </w:r>
      <w:r w:rsidR="008951BE">
        <w:rPr>
          <w:rFonts w:ascii="Klavika Lt" w:eastAsia="Klavika Lt" w:hAnsi="Klavika Lt" w:cs="Klavika Lt"/>
          <w:sz w:val="24"/>
          <w:szCs w:val="24"/>
        </w:rPr>
        <w:t xml:space="preserve"> de maio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de 202</w:t>
      </w:r>
      <w:r>
        <w:rPr>
          <w:rFonts w:ascii="Klavika Lt" w:eastAsia="Klavika Lt" w:hAnsi="Klavika Lt" w:cs="Klavika Lt"/>
          <w:sz w:val="24"/>
          <w:szCs w:val="24"/>
        </w:rPr>
        <w:t>5</w:t>
      </w:r>
    </w:p>
    <w:p w14:paraId="198E1FCF" w14:textId="77777777" w:rsidR="00613D36" w:rsidRDefault="00613D36">
      <w:pPr>
        <w:spacing w:after="0" w:line="240" w:lineRule="auto"/>
        <w:jc w:val="center"/>
        <w:rPr>
          <w:sz w:val="17"/>
          <w:szCs w:val="17"/>
        </w:rPr>
      </w:pPr>
    </w:p>
    <w:p w14:paraId="7C6710E0" w14:textId="77777777" w:rsidR="00613D3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7"/>
          <w:szCs w:val="17"/>
        </w:rPr>
        <w:t xml:space="preserve">Informações adicionais: CATARINA SIMÕES </w:t>
      </w:r>
      <w:proofErr w:type="gramStart"/>
      <w:r>
        <w:rPr>
          <w:sz w:val="17"/>
          <w:szCs w:val="17"/>
        </w:rPr>
        <w:t>FARINHA :</w:t>
      </w:r>
      <w:proofErr w:type="gramEnd"/>
      <w:r>
        <w:rPr>
          <w:sz w:val="17"/>
          <w:szCs w:val="17"/>
        </w:rPr>
        <w:t>: ISABEL CARRIÇO</w:t>
      </w:r>
    </w:p>
    <w:p w14:paraId="18FF68EC" w14:textId="77777777" w:rsidR="00613D36" w:rsidRDefault="00000000">
      <w:pPr>
        <w:spacing w:after="0" w:line="331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 wp14:anchorId="31D06F39" wp14:editId="2447A1BE">
            <wp:extent cx="647700" cy="330200"/>
            <wp:effectExtent l="0" t="0" r="0" b="0"/>
            <wp:docPr id="5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68EFD7" w14:textId="77777777" w:rsidR="00613D36" w:rsidRPr="0076629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6629D">
        <w:rPr>
          <w:sz w:val="17"/>
          <w:szCs w:val="17"/>
          <w:lang w:val="en-US"/>
        </w:rPr>
        <w:t xml:space="preserve">Tlm. 932 260 </w:t>
      </w:r>
      <w:proofErr w:type="gramStart"/>
      <w:r w:rsidRPr="0076629D">
        <w:rPr>
          <w:sz w:val="17"/>
          <w:szCs w:val="17"/>
          <w:lang w:val="en-US"/>
        </w:rPr>
        <w:t>035 :</w:t>
      </w:r>
      <w:proofErr w:type="gramEnd"/>
      <w:r w:rsidRPr="0076629D">
        <w:rPr>
          <w:sz w:val="17"/>
          <w:szCs w:val="17"/>
          <w:lang w:val="en-US"/>
        </w:rPr>
        <w:t>: 965 232 496</w:t>
      </w:r>
    </w:p>
    <w:p w14:paraId="69C5D73B" w14:textId="77777777" w:rsidR="00613D36" w:rsidRPr="0076629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6629D">
        <w:rPr>
          <w:color w:val="C00000"/>
          <w:sz w:val="18"/>
          <w:szCs w:val="18"/>
          <w:lang w:val="en-US"/>
        </w:rPr>
        <w:t>CATARINAFARINHA</w:t>
      </w:r>
      <w:hyperlink r:id="rId9">
        <w:r w:rsidR="00613D36" w:rsidRPr="0076629D">
          <w:rPr>
            <w:color w:val="B21E28"/>
            <w:sz w:val="18"/>
            <w:szCs w:val="18"/>
            <w:u w:val="single"/>
            <w:lang w:val="en-US"/>
          </w:rPr>
          <w:t>@LPMCOM.PT</w:t>
        </w:r>
      </w:hyperlink>
      <w:r w:rsidRPr="0076629D">
        <w:rPr>
          <w:sz w:val="17"/>
          <w:szCs w:val="17"/>
          <w:lang w:val="en-US"/>
        </w:rPr>
        <w:t xml:space="preserve">:: </w:t>
      </w:r>
      <w:hyperlink r:id="rId10">
        <w:r w:rsidR="00613D36" w:rsidRPr="0076629D">
          <w:rPr>
            <w:color w:val="B21E28"/>
            <w:sz w:val="17"/>
            <w:szCs w:val="17"/>
            <w:u w:val="single"/>
            <w:lang w:val="en-US"/>
          </w:rPr>
          <w:t>ISABELCARRICO@LPMCOM.PT</w:t>
        </w:r>
      </w:hyperlink>
    </w:p>
    <w:p w14:paraId="65DEE140" w14:textId="77777777" w:rsidR="00613D3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7"/>
          <w:szCs w:val="17"/>
        </w:rPr>
        <w:lastRenderedPageBreak/>
        <w:t>Ed. Lisboa Oriente, Av. Infante D. Henrique, 333 H, esc.49, 1800-282 Lisboa</w:t>
      </w:r>
    </w:p>
    <w:p w14:paraId="327446E4" w14:textId="77777777" w:rsidR="00613D36" w:rsidRDefault="00000000">
      <w:r>
        <w:rPr>
          <w:noProof/>
        </w:rPr>
        <w:drawing>
          <wp:anchor distT="0" distB="0" distL="0" distR="0" simplePos="0" relativeHeight="251658240" behindDoc="0" locked="0" layoutInCell="1" hidden="0" allowOverlap="1" wp14:anchorId="6B14CD2A" wp14:editId="180FA79E">
            <wp:simplePos x="0" y="0"/>
            <wp:positionH relativeFrom="column">
              <wp:posOffset>1927070</wp:posOffset>
            </wp:positionH>
            <wp:positionV relativeFrom="paragraph">
              <wp:posOffset>66675</wp:posOffset>
            </wp:positionV>
            <wp:extent cx="1272540" cy="205740"/>
            <wp:effectExtent l="0" t="0" r="0" b="0"/>
            <wp:wrapNone/>
            <wp:docPr id="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3D36">
      <w:headerReference w:type="default" r:id="rId12"/>
      <w:pgSz w:w="11906" w:h="16838"/>
      <w:pgMar w:top="1417" w:right="212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28031" w14:textId="77777777" w:rsidR="006A410C" w:rsidRDefault="006A410C">
      <w:pPr>
        <w:spacing w:after="0" w:line="240" w:lineRule="auto"/>
      </w:pPr>
      <w:r>
        <w:separator/>
      </w:r>
    </w:p>
  </w:endnote>
  <w:endnote w:type="continuationSeparator" w:id="0">
    <w:p w14:paraId="4E2EFDD5" w14:textId="77777777" w:rsidR="006A410C" w:rsidRDefault="006A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5B04" w14:textId="77777777" w:rsidR="006A410C" w:rsidRDefault="006A410C">
      <w:pPr>
        <w:spacing w:after="0" w:line="240" w:lineRule="auto"/>
      </w:pPr>
      <w:r>
        <w:separator/>
      </w:r>
    </w:p>
  </w:footnote>
  <w:footnote w:type="continuationSeparator" w:id="0">
    <w:p w14:paraId="2D3A1B3A" w14:textId="77777777" w:rsidR="006A410C" w:rsidRDefault="006A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9ED3" w14:textId="2D312CEB" w:rsidR="00613D36" w:rsidRDefault="00895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5EA8A25" wp14:editId="5294FDB3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662940" cy="662940"/>
          <wp:effectExtent l="0" t="0" r="3810" b="3810"/>
          <wp:wrapNone/>
          <wp:docPr id="6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9DBDFBB" wp14:editId="76B1EEEB">
          <wp:simplePos x="0" y="0"/>
          <wp:positionH relativeFrom="column">
            <wp:posOffset>4059555</wp:posOffset>
          </wp:positionH>
          <wp:positionV relativeFrom="paragraph">
            <wp:posOffset>-647065</wp:posOffset>
          </wp:positionV>
          <wp:extent cx="2545080" cy="10706100"/>
          <wp:effectExtent l="0" t="0" r="0" b="0"/>
          <wp:wrapNone/>
          <wp:docPr id="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5080" cy="1070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4AC144" w14:textId="77777777" w:rsidR="00613D36" w:rsidRDefault="00613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AE54BE3" w14:textId="77777777" w:rsidR="00613D36" w:rsidRDefault="00613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199CF273" w14:textId="77777777" w:rsidR="00613D36" w:rsidRDefault="00613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36"/>
    <w:rsid w:val="000102FB"/>
    <w:rsid w:val="0005637C"/>
    <w:rsid w:val="00085B9E"/>
    <w:rsid w:val="000F2265"/>
    <w:rsid w:val="00243E59"/>
    <w:rsid w:val="003B0891"/>
    <w:rsid w:val="003C3F28"/>
    <w:rsid w:val="00425DFE"/>
    <w:rsid w:val="0054145F"/>
    <w:rsid w:val="00613D36"/>
    <w:rsid w:val="006A410C"/>
    <w:rsid w:val="007327F4"/>
    <w:rsid w:val="0076629D"/>
    <w:rsid w:val="008656CD"/>
    <w:rsid w:val="008951BE"/>
    <w:rsid w:val="009B55AB"/>
    <w:rsid w:val="00A31F77"/>
    <w:rsid w:val="00A853CD"/>
    <w:rsid w:val="00AE1E5F"/>
    <w:rsid w:val="00B51A10"/>
    <w:rsid w:val="00E579DD"/>
    <w:rsid w:val="00EB4ED6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8E1F"/>
  <w15:docId w15:val="{7D2F8D34-3E9B-448E-8349-9367112C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02041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204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FF4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4932"/>
  </w:style>
  <w:style w:type="paragraph" w:styleId="Rodap">
    <w:name w:val="footer"/>
    <w:basedOn w:val="Normal"/>
    <w:link w:val="RodapCarter"/>
    <w:uiPriority w:val="99"/>
    <w:unhideWhenUsed/>
    <w:rsid w:val="00FF4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4932"/>
  </w:style>
  <w:style w:type="paragraph" w:styleId="SemEspaamento">
    <w:name w:val="No Spacing"/>
    <w:uiPriority w:val="1"/>
    <w:qFormat/>
    <w:rsid w:val="000F3E0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478F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62F6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62F6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62F6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62F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62F62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81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_QSgz5yQJ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ISABELCARRICO@LPM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quelpelica@lpm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PJYK0/FUHZbRAVWJ3CcwawdNw==">CgMxLjA4AHIhMV9UcTYwU2NlWGVZVm5mSUY3d3hxV3pMRkt6cU0zUXVj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414</Words>
  <Characters>2037</Characters>
  <Application>Microsoft Office Word</Application>
  <DocSecurity>0</DocSecurity>
  <Lines>44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Catarina Simões Farinha</dc:creator>
  <cp:lastModifiedBy>Sara Filipe</cp:lastModifiedBy>
  <cp:revision>4</cp:revision>
  <dcterms:created xsi:type="dcterms:W3CDTF">2025-05-28T11:07:00Z</dcterms:created>
  <dcterms:modified xsi:type="dcterms:W3CDTF">2025-05-28T13:46:00Z</dcterms:modified>
</cp:coreProperties>
</file>