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B36C" w14:textId="77777777" w:rsidR="00E0037F" w:rsidRDefault="00E00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Bd" w:eastAsia="Klavika Bd" w:hAnsi="Klavika Bd" w:cs="Klavika Bd"/>
          <w:b/>
          <w:sz w:val="32"/>
          <w:szCs w:val="32"/>
        </w:rPr>
      </w:pPr>
    </w:p>
    <w:p w14:paraId="425E140B" w14:textId="0D57656F" w:rsidR="00E0037F" w:rsidRPr="00D46AB8" w:rsidRDefault="00D46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  <w:lang w:val="en-GB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  <w:lang w:val="en-GB"/>
        </w:rPr>
        <w:t>Press Release</w:t>
      </w:r>
    </w:p>
    <w:p w14:paraId="5F76D5BA" w14:textId="77777777" w:rsidR="00DB7ADF" w:rsidRPr="00D46AB8" w:rsidRDefault="00DB7ADF" w:rsidP="00DB7ADF">
      <w:pPr>
        <w:spacing w:line="276" w:lineRule="auto"/>
        <w:rPr>
          <w:rFonts w:ascii="Klavika Lt" w:eastAsia="Klavika Lt" w:hAnsi="Klavika Lt" w:cs="Klavika Lt"/>
          <w:sz w:val="24"/>
          <w:szCs w:val="24"/>
          <w:u w:val="single"/>
          <w:lang w:val="en-GB"/>
        </w:rPr>
      </w:pPr>
    </w:p>
    <w:p w14:paraId="2AC48D8A" w14:textId="77777777" w:rsidR="00D46AB8" w:rsidRDefault="00D46AB8">
      <w:pPr>
        <w:spacing w:line="276" w:lineRule="auto"/>
        <w:rPr>
          <w:rFonts w:ascii="Klavika Lt" w:eastAsia="Klavika Lt" w:hAnsi="Klavika Lt" w:cs="Klavika Lt"/>
          <w:sz w:val="24"/>
          <w:szCs w:val="24"/>
          <w:u w:val="single"/>
          <w:lang w:val="en-GB"/>
        </w:rPr>
      </w:pPr>
      <w:r w:rsidRPr="00D46AB8">
        <w:rPr>
          <w:rFonts w:ascii="Klavika Lt" w:eastAsia="Klavika Lt" w:hAnsi="Klavika Lt" w:cs="Klavika Lt"/>
          <w:sz w:val="24"/>
          <w:szCs w:val="24"/>
          <w:u w:val="single"/>
          <w:lang w:val="en-GB"/>
        </w:rPr>
        <w:t>Super Bock Group’s Gluten-Free Beer Wins Gold for Portugal and Named Country Winner at the World Beer Awards</w:t>
      </w:r>
    </w:p>
    <w:p w14:paraId="18D4D2FA" w14:textId="77777777" w:rsidR="00D46AB8" w:rsidRDefault="00D46AB8">
      <w:pPr>
        <w:spacing w:before="240"/>
        <w:rPr>
          <w:rFonts w:ascii="Klavika Bd" w:eastAsia="Klavika Bd" w:hAnsi="Klavika Bd" w:cs="Klavika Bd"/>
          <w:b/>
          <w:sz w:val="56"/>
          <w:szCs w:val="56"/>
          <w:lang w:val="en-GB"/>
        </w:rPr>
      </w:pPr>
      <w:r w:rsidRPr="00D46AB8">
        <w:rPr>
          <w:rFonts w:ascii="Klavika Bd" w:eastAsia="Klavika Bd" w:hAnsi="Klavika Bd" w:cs="Klavika Bd"/>
          <w:b/>
          <w:sz w:val="56"/>
          <w:szCs w:val="56"/>
          <w:lang w:val="en-GB"/>
        </w:rPr>
        <w:t>Super Bock Gluten-Free recognized as World’s Best Gluten-Free Beer</w:t>
      </w:r>
    </w:p>
    <w:p w14:paraId="1C41A76D" w14:textId="2564EC8E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>
        <w:rPr>
          <w:rFonts w:ascii="Klavika Lt" w:eastAsia="Klavika Lt" w:hAnsi="Klavika Lt" w:cs="Klavika Lt"/>
          <w:b/>
          <w:sz w:val="24"/>
          <w:szCs w:val="24"/>
          <w:lang w:val="en-GB"/>
        </w:rPr>
        <w:t>S</w:t>
      </w:r>
      <w:r w:rsidRPr="00D46AB8">
        <w:rPr>
          <w:rFonts w:ascii="Klavika Lt" w:eastAsia="Klavika Lt" w:hAnsi="Klavika Lt" w:cs="Klavika Lt"/>
          <w:b/>
          <w:sz w:val="24"/>
          <w:szCs w:val="24"/>
          <w:lang w:val="en-GB"/>
        </w:rPr>
        <w:t xml:space="preserve">uper Bock Gluten-Free </w:t>
      </w: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has just achieved the highest </w:t>
      </w:r>
      <w:proofErr w:type="spellStart"/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honor</w:t>
      </w:r>
      <w:proofErr w:type="spellEnd"/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 in its category at the </w:t>
      </w:r>
      <w:r w:rsidRPr="00D46AB8">
        <w:rPr>
          <w:rFonts w:ascii="Klavika Lt" w:eastAsia="Klavika Lt" w:hAnsi="Klavika Lt" w:cs="Klavika Lt"/>
          <w:b/>
          <w:sz w:val="24"/>
          <w:szCs w:val="24"/>
          <w:lang w:val="en-GB"/>
        </w:rPr>
        <w:t>World Beer Awards 2025</w:t>
      </w: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, receiving the distinctions of Gold, Country Winner, and World’s Best Gluten-Free Beer.</w:t>
      </w:r>
    </w:p>
    <w:p w14:paraId="04C06EF7" w14:textId="2BD3BC75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This recognition reinforces Super Bock’s commitment to offering beers of excellence to all consumers, including those who need or choose a gluten-free diet, strengthening the brand’s innovation credentials.</w:t>
      </w:r>
    </w:p>
    <w:p w14:paraId="3D63A75D" w14:textId="74F1A92C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Crafted with the mastery of Super Bock Group’s brewmasters, Super Bock Gluten-Free preserves all the authentic </w:t>
      </w:r>
      <w:proofErr w:type="spellStart"/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flavor</w:t>
      </w:r>
      <w:proofErr w:type="spellEnd"/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 of a quality beer, without the impact of gluten, allowing more people to enjoy a full beer experience.</w:t>
      </w:r>
    </w:p>
    <w:p w14:paraId="4BB7D5E0" w14:textId="75F3E090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It should be recalled that Super Bock Gluten-Free was the first Portuguese beer approved by the Portuguese Celiac Association (APC) and certified according to the AOECS Standard for Gluten-Free Foods.</w:t>
      </w:r>
    </w:p>
    <w:p w14:paraId="75A1C931" w14:textId="27FADD97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The Super Bock Group brand thus reinforces its position as a Portuguese benchmark in the international brewing landscape, capable of innovating and delivering quality recognized worldwide.</w:t>
      </w:r>
    </w:p>
    <w:p w14:paraId="3A9F2487" w14:textId="5E13A546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The World Beer Awards are a reference in beer tasting and evaluation competitions, annually rewarding the quality and excellence of the most recognized market styles in each category.</w:t>
      </w:r>
    </w:p>
    <w:p w14:paraId="62F5AE05" w14:textId="212CCD06" w:rsidR="00D46AB8" w:rsidRPr="00D46AB8" w:rsidRDefault="00D46AB8" w:rsidP="00D46AB8">
      <w:pPr>
        <w:spacing w:before="240"/>
        <w:rPr>
          <w:rFonts w:ascii="Klavika Lt" w:eastAsia="Klavika Lt" w:hAnsi="Klavika Lt" w:cs="Klavika Lt"/>
          <w:bCs/>
          <w:sz w:val="24"/>
          <w:szCs w:val="24"/>
          <w:lang w:val="en-GB"/>
        </w:rPr>
      </w:pPr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More information at </w:t>
      </w:r>
      <w:hyperlink r:id="rId8" w:history="1">
        <w:r w:rsidRPr="00D46AB8">
          <w:rPr>
            <w:rStyle w:val="Hiperligao"/>
            <w:rFonts w:ascii="Klavika Lt" w:eastAsia="Klavika Lt" w:hAnsi="Klavika Lt" w:cs="Klavika Lt"/>
            <w:bCs/>
            <w:sz w:val="24"/>
            <w:szCs w:val="24"/>
            <w:lang w:val="en-GB"/>
          </w:rPr>
          <w:t>https://www.superbockgroup.com/</w:t>
        </w:r>
      </w:hyperlink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 xml:space="preserve"> and portfolio available at </w:t>
      </w:r>
      <w:hyperlink r:id="rId9" w:history="1">
        <w:r w:rsidRPr="00D46AB8">
          <w:rPr>
            <w:rStyle w:val="Hiperligao"/>
            <w:rFonts w:ascii="Klavika Lt" w:eastAsia="Klavika Lt" w:hAnsi="Klavika Lt" w:cs="Klavika Lt"/>
            <w:bCs/>
            <w:sz w:val="24"/>
            <w:szCs w:val="24"/>
            <w:lang w:val="en-GB"/>
          </w:rPr>
          <w:t>www.superbockstore.pt</w:t>
        </w:r>
      </w:hyperlink>
      <w:r w:rsidRPr="00D46AB8">
        <w:rPr>
          <w:rFonts w:ascii="Klavika Lt" w:eastAsia="Klavika Lt" w:hAnsi="Klavika Lt" w:cs="Klavika Lt"/>
          <w:bCs/>
          <w:sz w:val="24"/>
          <w:szCs w:val="24"/>
          <w:lang w:val="en-GB"/>
        </w:rPr>
        <w:t>.</w:t>
      </w:r>
    </w:p>
    <w:p w14:paraId="6FFE98E4" w14:textId="5D7EEA4F" w:rsidR="00E0037F" w:rsidRPr="00B30FC7" w:rsidRDefault="00D46AB8" w:rsidP="00AD0F78">
      <w:pPr>
        <w:spacing w:before="240" w:after="0" w:line="240" w:lineRule="auto"/>
        <w:rPr>
          <w:rFonts w:ascii="Klavika Lt" w:eastAsia="Klavika Lt" w:hAnsi="Klavika Lt" w:cs="Klavika Lt"/>
          <w:lang w:val="en-GB"/>
        </w:rPr>
      </w:pPr>
      <w:r w:rsidRPr="00B30FC7">
        <w:rPr>
          <w:rFonts w:ascii="Klavika Lt" w:eastAsia="Klavika Lt" w:hAnsi="Klavika Lt" w:cs="Klavika Lt"/>
          <w:lang w:val="en-GB"/>
        </w:rPr>
        <w:t xml:space="preserve">Lisbon, August </w:t>
      </w:r>
      <w:r w:rsidR="004D5DFB" w:rsidRPr="00B30FC7">
        <w:rPr>
          <w:rFonts w:ascii="Klavika Lt" w:eastAsia="Klavika Lt" w:hAnsi="Klavika Lt" w:cs="Klavika Lt"/>
          <w:lang w:val="en-GB"/>
        </w:rPr>
        <w:t>20</w:t>
      </w:r>
      <w:r w:rsidRPr="00B30FC7">
        <w:rPr>
          <w:rFonts w:ascii="Klavika Lt" w:eastAsia="Klavika Lt" w:hAnsi="Klavika Lt" w:cs="Klavika Lt"/>
          <w:lang w:val="en-GB"/>
        </w:rPr>
        <w:t>th 2025</w:t>
      </w:r>
    </w:p>
    <w:p w14:paraId="425C4214" w14:textId="77777777" w:rsidR="009B6B1E" w:rsidRPr="00B30FC7" w:rsidRDefault="009B6B1E" w:rsidP="00AD0F78">
      <w:pPr>
        <w:spacing w:before="240" w:after="0" w:line="240" w:lineRule="auto"/>
        <w:rPr>
          <w:rFonts w:ascii="Klavika Lt" w:eastAsia="Klavika Lt" w:hAnsi="Klavika Lt" w:cs="Klavika Lt"/>
          <w:lang w:val="en-GB"/>
        </w:rPr>
      </w:pPr>
    </w:p>
    <w:p w14:paraId="153C607C" w14:textId="1E1BBC26" w:rsidR="00E0037F" w:rsidRPr="00B30FC7" w:rsidRDefault="00D46AB8">
      <w:pPr>
        <w:spacing w:before="240" w:after="0" w:line="240" w:lineRule="auto"/>
        <w:jc w:val="center"/>
        <w:rPr>
          <w:rFonts w:ascii="Calibri" w:eastAsia="Calibri" w:hAnsi="Calibri" w:cs="Calibri"/>
          <w:color w:val="262626"/>
          <w:sz w:val="20"/>
          <w:szCs w:val="20"/>
          <w:lang w:val="en-GB"/>
        </w:rPr>
      </w:pPr>
      <w:r w:rsidRPr="00B30FC7">
        <w:rPr>
          <w:rFonts w:ascii="Calibri" w:eastAsia="Calibri" w:hAnsi="Calibri" w:cs="Calibri"/>
          <w:sz w:val="16"/>
          <w:szCs w:val="16"/>
          <w:lang w:val="en-GB"/>
        </w:rPr>
        <w:t>More information</w:t>
      </w:r>
      <w:r w:rsidRPr="00B30FC7">
        <w:rPr>
          <w:rFonts w:ascii="Calibri" w:eastAsia="Calibri" w:hAnsi="Calibri" w:cs="Calibri"/>
          <w:sz w:val="20"/>
          <w:szCs w:val="20"/>
          <w:lang w:val="en-GB"/>
        </w:rPr>
        <w:t xml:space="preserve">: CATARINA SIMÕES FARINHA :: </w:t>
      </w:r>
      <w:r w:rsidRPr="00B30FC7">
        <w:rPr>
          <w:rFonts w:ascii="Calibri" w:eastAsia="Calibri" w:hAnsi="Calibri" w:cs="Calibri"/>
          <w:color w:val="262626"/>
          <w:sz w:val="20"/>
          <w:szCs w:val="20"/>
          <w:lang w:val="en-GB"/>
        </w:rPr>
        <w:t>ISABEL CARRIÇO</w:t>
      </w:r>
    </w:p>
    <w:p w14:paraId="484E400D" w14:textId="77777777" w:rsidR="00E0037F" w:rsidRPr="00B30FC7" w:rsidRDefault="00000000">
      <w:pPr>
        <w:spacing w:after="0" w:line="240" w:lineRule="auto"/>
        <w:jc w:val="center"/>
        <w:rPr>
          <w:rFonts w:ascii="Calibri" w:eastAsia="Calibri" w:hAnsi="Calibri" w:cs="Calibri"/>
          <w:color w:val="262626"/>
          <w:sz w:val="20"/>
          <w:szCs w:val="20"/>
          <w:lang w:val="en-GB"/>
        </w:rPr>
      </w:pPr>
      <w:r w:rsidRPr="00AD0F78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hidden="0" allowOverlap="1" wp14:anchorId="00453B72" wp14:editId="7B0647EC">
            <wp:simplePos x="0" y="0"/>
            <wp:positionH relativeFrom="column">
              <wp:posOffset>2483330</wp:posOffset>
            </wp:positionH>
            <wp:positionV relativeFrom="paragraph">
              <wp:posOffset>19050</wp:posOffset>
            </wp:positionV>
            <wp:extent cx="523875" cy="239667"/>
            <wp:effectExtent l="0" t="0" r="0" b="0"/>
            <wp:wrapNone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r="38175" b="1470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39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FC05BD" w14:textId="77777777" w:rsidR="00E0037F" w:rsidRPr="009B6B1E" w:rsidRDefault="0000000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vertAlign w:val="subscript"/>
          <w:lang w:val="en-GB"/>
        </w:rPr>
      </w:pPr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 xml:space="preserve">Tel. 218 508 </w:t>
      </w:r>
      <w:proofErr w:type="gramStart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>110 :</w:t>
      </w:r>
      <w:proofErr w:type="gramEnd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 xml:space="preserve">: </w:t>
      </w:r>
      <w:proofErr w:type="spellStart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>Tlm</w:t>
      </w:r>
      <w:proofErr w:type="spellEnd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 xml:space="preserve">. 932 260 </w:t>
      </w:r>
      <w:proofErr w:type="gramStart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>035 :</w:t>
      </w:r>
      <w:proofErr w:type="gramEnd"/>
      <w:r w:rsidRPr="009B6B1E">
        <w:rPr>
          <w:rFonts w:ascii="Calibri" w:eastAsia="Calibri" w:hAnsi="Calibri" w:cs="Calibri"/>
          <w:sz w:val="28"/>
          <w:szCs w:val="28"/>
          <w:vertAlign w:val="subscript"/>
          <w:lang w:val="en-GB"/>
        </w:rPr>
        <w:t>: 965 232 496</w:t>
      </w:r>
    </w:p>
    <w:p w14:paraId="6B752DC0" w14:textId="77777777" w:rsidR="00E0037F" w:rsidRPr="009B6B1E" w:rsidRDefault="00000000">
      <w:pPr>
        <w:spacing w:after="0" w:line="240" w:lineRule="auto"/>
        <w:jc w:val="center"/>
        <w:rPr>
          <w:rFonts w:ascii="Calibri" w:eastAsia="Calibri" w:hAnsi="Calibri" w:cs="Calibri"/>
          <w:color w:val="0070C0"/>
          <w:sz w:val="28"/>
          <w:szCs w:val="28"/>
          <w:u w:val="single"/>
          <w:lang w:val="en-GB"/>
        </w:rPr>
      </w:pPr>
      <w:r w:rsidRPr="009B6B1E">
        <w:rPr>
          <w:rFonts w:ascii="Calibri" w:eastAsia="Calibri" w:hAnsi="Calibri" w:cs="Calibri"/>
          <w:color w:val="0070C0"/>
          <w:sz w:val="24"/>
          <w:szCs w:val="24"/>
          <w:u w:val="single"/>
          <w:vertAlign w:val="subscript"/>
          <w:lang w:val="en-GB"/>
        </w:rPr>
        <w:t>CATARINAFARINHA</w:t>
      </w:r>
      <w:hyperlink r:id="rId11">
        <w:r w:rsidR="00E0037F" w:rsidRPr="009B6B1E">
          <w:rPr>
            <w:rFonts w:ascii="Calibri" w:eastAsia="Calibri" w:hAnsi="Calibri" w:cs="Calibri"/>
            <w:color w:val="0070C0"/>
            <w:sz w:val="24"/>
            <w:szCs w:val="24"/>
            <w:u w:val="single"/>
            <w:vertAlign w:val="subscript"/>
            <w:lang w:val="en-GB"/>
          </w:rPr>
          <w:t>@LPMCOM.PT</w:t>
        </w:r>
      </w:hyperlink>
      <w:r w:rsidRPr="009B6B1E">
        <w:rPr>
          <w:rFonts w:ascii="Calibri" w:eastAsia="Calibri" w:hAnsi="Calibri" w:cs="Calibri"/>
          <w:sz w:val="24"/>
          <w:szCs w:val="24"/>
          <w:vertAlign w:val="subscript"/>
          <w:lang w:val="en-GB"/>
        </w:rPr>
        <w:t xml:space="preserve"> :: </w:t>
      </w:r>
      <w:hyperlink r:id="rId12">
        <w:r w:rsidR="00E0037F" w:rsidRPr="009B6B1E">
          <w:rPr>
            <w:rFonts w:ascii="Calibri" w:eastAsia="Calibri" w:hAnsi="Calibri" w:cs="Calibri"/>
            <w:color w:val="0070C0"/>
            <w:sz w:val="24"/>
            <w:szCs w:val="24"/>
            <w:u w:val="single"/>
            <w:vertAlign w:val="subscript"/>
            <w:lang w:val="en-GB"/>
          </w:rPr>
          <w:t>ISABELCARRICO@LPMCOM.PT</w:t>
        </w:r>
      </w:hyperlink>
    </w:p>
    <w:p w14:paraId="096915F7" w14:textId="77777777" w:rsidR="00E0037F" w:rsidRPr="00AD0F78" w:rsidRDefault="00000000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12"/>
          <w:szCs w:val="12"/>
        </w:rPr>
      </w:pPr>
      <w:r w:rsidRPr="00B30FC7">
        <w:rPr>
          <w:rFonts w:ascii="Calibri" w:eastAsia="Calibri" w:hAnsi="Calibri" w:cs="Calibri"/>
          <w:color w:val="808080"/>
          <w:sz w:val="20"/>
          <w:szCs w:val="20"/>
          <w:vertAlign w:val="subscript"/>
          <w:lang w:val="en-GB"/>
        </w:rPr>
        <w:lastRenderedPageBreak/>
        <w:t xml:space="preserve">Ed. Lisboa Oriente, Av. </w:t>
      </w:r>
      <w:r w:rsidRPr="00AD0F78">
        <w:rPr>
          <w:rFonts w:ascii="Calibri" w:eastAsia="Calibri" w:hAnsi="Calibri" w:cs="Calibri"/>
          <w:color w:val="808080"/>
          <w:sz w:val="20"/>
          <w:szCs w:val="20"/>
          <w:vertAlign w:val="subscript"/>
        </w:rPr>
        <w:t>Infante D. Henrique, 333 H, esc.49, 1800-282 Lisboa</w:t>
      </w:r>
    </w:p>
    <w:p w14:paraId="1F7C57E9" w14:textId="77777777" w:rsidR="00E0037F" w:rsidRPr="00AD0F78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AD0F78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hidden="0" allowOverlap="1" wp14:anchorId="3B021BD4" wp14:editId="5AF255E0">
            <wp:simplePos x="0" y="0"/>
            <wp:positionH relativeFrom="column">
              <wp:posOffset>2111855</wp:posOffset>
            </wp:positionH>
            <wp:positionV relativeFrom="paragraph">
              <wp:posOffset>47625</wp:posOffset>
            </wp:positionV>
            <wp:extent cx="1264920" cy="198120"/>
            <wp:effectExtent l="0" t="0" r="0" b="0"/>
            <wp:wrapNone/>
            <wp:docPr id="4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0037F" w:rsidRPr="00AD0F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32" w:right="2125" w:bottom="1418" w:left="1134" w:header="709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7EDA" w14:textId="77777777" w:rsidR="002F1815" w:rsidRDefault="002F1815">
      <w:pPr>
        <w:spacing w:after="0" w:line="240" w:lineRule="auto"/>
      </w:pPr>
      <w:r>
        <w:separator/>
      </w:r>
    </w:p>
  </w:endnote>
  <w:endnote w:type="continuationSeparator" w:id="0">
    <w:p w14:paraId="5E185946" w14:textId="77777777" w:rsidR="002F1815" w:rsidRDefault="002F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rlsberg Sans Light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12A1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5DB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</w:p>
  <w:p w14:paraId="07956877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09D5604C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59DBE686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6427953E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244" w14:textId="77777777" w:rsidR="002F1815" w:rsidRDefault="002F1815">
      <w:pPr>
        <w:spacing w:after="0" w:line="240" w:lineRule="auto"/>
      </w:pPr>
      <w:r>
        <w:separator/>
      </w:r>
    </w:p>
  </w:footnote>
  <w:footnote w:type="continuationSeparator" w:id="0">
    <w:p w14:paraId="13C43EB7" w14:textId="77777777" w:rsidR="002F1815" w:rsidRDefault="002F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F8D9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238F51C" wp14:editId="1E201A0D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37" name="image1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245F39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D65BEA3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34F3E25" w14:textId="77777777" w:rsidR="00E0037F" w:rsidRDefault="00E00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6EB3" w14:textId="77777777" w:rsidR="00E0037F" w:rsidRDefault="00000000">
    <w:pPr>
      <w:tabs>
        <w:tab w:val="center" w:pos="4252"/>
        <w:tab w:val="right" w:pos="8504"/>
      </w:tabs>
      <w:spacing w:after="0" w:line="240" w:lineRule="auto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942742" wp14:editId="5EB2F434">
          <wp:simplePos x="0" y="0"/>
          <wp:positionH relativeFrom="column">
            <wp:posOffset>4269023</wp:posOffset>
          </wp:positionH>
          <wp:positionV relativeFrom="paragraph">
            <wp:posOffset>-446401</wp:posOffset>
          </wp:positionV>
          <wp:extent cx="2543073" cy="10710250"/>
          <wp:effectExtent l="0" t="0" r="0" b="0"/>
          <wp:wrapNone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629096" w14:textId="77777777" w:rsidR="00E003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3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24F57F1" wp14:editId="08ED855B">
              <wp:simplePos x="0" y="0"/>
              <wp:positionH relativeFrom="page">
                <wp:posOffset>-19047</wp:posOffset>
              </wp:positionH>
              <wp:positionV relativeFrom="page">
                <wp:posOffset>3945890</wp:posOffset>
              </wp:positionV>
              <wp:extent cx="290100" cy="50800"/>
              <wp:effectExtent l="0" t="0" r="0" b="0"/>
              <wp:wrapNone/>
              <wp:docPr id="36" name="Conexão reta unidirecional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0000" y="378000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3945890</wp:posOffset>
              </wp:positionV>
              <wp:extent cx="290100" cy="50800"/>
              <wp:effectExtent b="0" l="0" r="0" t="0"/>
              <wp:wrapNone/>
              <wp:docPr id="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0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1312" behindDoc="1" locked="0" layoutInCell="1" hidden="0" allowOverlap="1" wp14:anchorId="1B21AE81" wp14:editId="76305869">
          <wp:simplePos x="0" y="0"/>
          <wp:positionH relativeFrom="column">
            <wp:posOffset>105410</wp:posOffset>
          </wp:positionH>
          <wp:positionV relativeFrom="paragraph">
            <wp:posOffset>-280666</wp:posOffset>
          </wp:positionV>
          <wp:extent cx="647700" cy="647700"/>
          <wp:effectExtent l="0" t="0" r="0" b="0"/>
          <wp:wrapNone/>
          <wp:docPr id="3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389"/>
    <w:multiLevelType w:val="multilevel"/>
    <w:tmpl w:val="3EC8E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115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7F"/>
    <w:rsid w:val="000E7233"/>
    <w:rsid w:val="00167B1D"/>
    <w:rsid w:val="002879CE"/>
    <w:rsid w:val="002E2D7C"/>
    <w:rsid w:val="002E5173"/>
    <w:rsid w:val="002F1815"/>
    <w:rsid w:val="003D6A1B"/>
    <w:rsid w:val="003D78C3"/>
    <w:rsid w:val="004471D0"/>
    <w:rsid w:val="00453E81"/>
    <w:rsid w:val="004D5DFB"/>
    <w:rsid w:val="004F03FF"/>
    <w:rsid w:val="00607C37"/>
    <w:rsid w:val="006306B1"/>
    <w:rsid w:val="006D5238"/>
    <w:rsid w:val="00746512"/>
    <w:rsid w:val="00746547"/>
    <w:rsid w:val="009B6B1E"/>
    <w:rsid w:val="009D4C4E"/>
    <w:rsid w:val="009F0A13"/>
    <w:rsid w:val="00AD0F78"/>
    <w:rsid w:val="00B30FC7"/>
    <w:rsid w:val="00B94F79"/>
    <w:rsid w:val="00BA162B"/>
    <w:rsid w:val="00BB1889"/>
    <w:rsid w:val="00CC7ABD"/>
    <w:rsid w:val="00D46AB8"/>
    <w:rsid w:val="00DB7ADF"/>
    <w:rsid w:val="00DD1D38"/>
    <w:rsid w:val="00E0037F"/>
    <w:rsid w:val="00E25C2F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AC48"/>
  <w15:docId w15:val="{80C1A716-224E-48C0-A040-C16F2791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jc w:val="left"/>
      <w:outlineLvl w:val="0"/>
    </w:pPr>
    <w:rPr>
      <w:b/>
      <w:color w:val="86754D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1"/>
    </w:pPr>
    <w:rPr>
      <w:b/>
      <w:color w:val="B21E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jc w:val="left"/>
      <w:outlineLvl w:val="2"/>
    </w:pPr>
    <w:rPr>
      <w:color w:val="B21E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b/>
      <w:smallCaps/>
      <w:color w:val="86754D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character" w:customStyle="1" w:styleId="SubttuloCarter">
    <w:name w:val="Subtítulo Caráter"/>
    <w:basedOn w:val="Tipodeletrapredefinidodopargraf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uiPriority w:val="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Spacing3">
    <w:name w:val="No Spacing3"/>
    <w:uiPriority w:val="1"/>
    <w:qFormat/>
    <w:rsid w:val="00286273"/>
    <w:rPr>
      <w:rFonts w:ascii="Calibri" w:hAnsi="Calibri"/>
      <w:lang w:eastAsia="en-US"/>
    </w:rPr>
  </w:style>
  <w:style w:type="paragraph" w:customStyle="1" w:styleId="Carlsberg">
    <w:name w:val="Carlsberg"/>
    <w:basedOn w:val="Normal"/>
    <w:link w:val="CarlsbergChar"/>
    <w:qFormat/>
    <w:rsid w:val="00845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arlsberg Sans Light" w:eastAsia="Arial Unicode MS" w:hAnsi="Carlsberg Sans Light"/>
      <w:sz w:val="24"/>
      <w:bdr w:val="nil"/>
      <w:lang w:val="en-US" w:eastAsia="en-US"/>
    </w:rPr>
  </w:style>
  <w:style w:type="character" w:customStyle="1" w:styleId="CarlsbergChar">
    <w:name w:val="Carlsberg Char"/>
    <w:link w:val="Carlsberg"/>
    <w:rsid w:val="008451EF"/>
    <w:rPr>
      <w:rFonts w:ascii="Carlsberg Sans Light" w:eastAsia="Arial Unicode MS" w:hAnsi="Carlsberg Sans Light"/>
      <w:sz w:val="24"/>
      <w:szCs w:val="22"/>
      <w:bdr w:val="nil"/>
      <w:lang w:val="en-US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36E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jc w:val="left"/>
    </w:pPr>
    <w:rPr>
      <w:b/>
      <w:color w:val="B21E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bockgroup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CARRICO@LPMCOM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PELICA@LPM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perbockstore.p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Edgrn0vIJIM43rrgYuXYMElsg==">CgMxLjA4AHIhMTV4WV9BcjRiLWJnbmZjR3RKbzhYak1scFlaRDN5QnZZ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Simões Farinha</dc:creator>
  <cp:lastModifiedBy>LPM COM</cp:lastModifiedBy>
  <cp:revision>2</cp:revision>
  <dcterms:created xsi:type="dcterms:W3CDTF">2025-10-02T10:02:00Z</dcterms:created>
  <dcterms:modified xsi:type="dcterms:W3CDTF">2025-10-02T10:02:00Z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0x010100E3AC0DFD3AAB68458490F73557DA32C0</vt:lpwstr>
  </property>
</Properties>
</file>