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B96A1B" w14:textId="77777777" w:rsidR="00DF00A2" w:rsidRPr="002269D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Klavika Basic" w:eastAsia="Basic" w:hAnsi="Klavika Basic" w:cs="Basic"/>
          <w:b/>
          <w:bCs/>
          <w:color w:val="000000"/>
          <w:sz w:val="34"/>
          <w:szCs w:val="34"/>
        </w:rPr>
      </w:pPr>
      <w:r w:rsidRPr="002269D1">
        <w:rPr>
          <w:rFonts w:ascii="Klavika Basic" w:eastAsia="Basic" w:hAnsi="Klavika Basic" w:cs="Basic"/>
          <w:b/>
          <w:bCs/>
          <w:color w:val="000000"/>
          <w:sz w:val="34"/>
          <w:szCs w:val="34"/>
        </w:rPr>
        <w:t>Comunicado de Imprensa</w:t>
      </w:r>
    </w:p>
    <w:p w14:paraId="1B284855" w14:textId="77777777" w:rsidR="00DF00A2" w:rsidRPr="002269D1" w:rsidRDefault="00DF00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Klavika Basic Light" w:eastAsia="Basic" w:hAnsi="Klavika Basic Light" w:cs="Basic"/>
          <w:b/>
          <w:bCs/>
          <w:color w:val="000000"/>
          <w:sz w:val="34"/>
          <w:szCs w:val="34"/>
        </w:rPr>
      </w:pPr>
    </w:p>
    <w:p w14:paraId="736B9308" w14:textId="21DE169D" w:rsidR="00DF00A2" w:rsidRPr="002269D1" w:rsidRDefault="00000000">
      <w:pPr>
        <w:spacing w:after="0"/>
        <w:rPr>
          <w:rFonts w:ascii="Klavika Basic Light" w:eastAsia="Basic" w:hAnsi="Klavika Basic Light" w:cs="Basic"/>
          <w:sz w:val="24"/>
          <w:szCs w:val="24"/>
          <w:u w:val="single"/>
        </w:rPr>
      </w:pPr>
      <w:r w:rsidRPr="002269D1">
        <w:rPr>
          <w:rFonts w:ascii="Klavika Basic Light" w:eastAsia="Basic" w:hAnsi="Klavika Basic Light" w:cs="Basic"/>
          <w:sz w:val="24"/>
          <w:szCs w:val="24"/>
          <w:u w:val="single"/>
        </w:rPr>
        <w:t xml:space="preserve">Marca apresenta-se como a opção ideal para acompanhar petiscos com amigos, em </w:t>
      </w:r>
      <w:r w:rsidR="00574BCB">
        <w:rPr>
          <w:rFonts w:ascii="Klavika Basic Light" w:eastAsia="Basic" w:hAnsi="Klavika Basic Light" w:cs="Basic"/>
          <w:sz w:val="24"/>
          <w:szCs w:val="24"/>
          <w:u w:val="single"/>
        </w:rPr>
        <w:t xml:space="preserve">pequenos </w:t>
      </w:r>
      <w:r w:rsidRPr="002269D1">
        <w:rPr>
          <w:rFonts w:ascii="Klavika Basic Light" w:eastAsia="Basic" w:hAnsi="Klavika Basic Light" w:cs="Basic"/>
          <w:sz w:val="24"/>
          <w:szCs w:val="24"/>
          <w:u w:val="single"/>
        </w:rPr>
        <w:t>momentos especiais do dia a dia</w:t>
      </w:r>
    </w:p>
    <w:p w14:paraId="00F495EB" w14:textId="77777777" w:rsidR="00DF00A2" w:rsidRPr="002269D1" w:rsidRDefault="00000000">
      <w:pPr>
        <w:rPr>
          <w:rFonts w:ascii="Klavika Basic Medium" w:eastAsia="Basic" w:hAnsi="Klavika Basic Medium" w:cs="Basic"/>
          <w:b/>
          <w:bCs/>
          <w:sz w:val="45"/>
          <w:szCs w:val="45"/>
        </w:rPr>
      </w:pPr>
      <w:r w:rsidRPr="002269D1">
        <w:rPr>
          <w:rFonts w:ascii="Klavika Basic Medium" w:eastAsia="Basic" w:hAnsi="Klavika Basic Medium" w:cs="Basic"/>
          <w:b/>
          <w:bCs/>
          <w:sz w:val="45"/>
          <w:szCs w:val="45"/>
        </w:rPr>
        <w:t>“Em dias sim, por que não?”: Super Bock Abadia apresenta nova campanha e imagem</w:t>
      </w:r>
    </w:p>
    <w:p w14:paraId="4227FD29" w14:textId="77777777" w:rsidR="00DF00A2" w:rsidRPr="002269D1" w:rsidRDefault="00000000">
      <w:pPr>
        <w:rPr>
          <w:rFonts w:ascii="Klavika Basic Light" w:eastAsia="Basic" w:hAnsi="Klavika Basic Light" w:cs="Basic"/>
          <w:sz w:val="24"/>
          <w:szCs w:val="24"/>
        </w:rPr>
      </w:pPr>
      <w:r w:rsidRPr="002269D1">
        <w:rPr>
          <w:rFonts w:ascii="Klavika Basic Light" w:eastAsia="Basic" w:hAnsi="Klavika Basic Light" w:cs="Basic"/>
          <w:sz w:val="24"/>
          <w:szCs w:val="24"/>
        </w:rPr>
        <w:t>Super Bock Abadia, marca de cervejas especiais do Super Bock Group caracterizada pelos maltes premium, de sabor rico e intenso e pela sua cor ruiva e brilhante, acaba de anunciar o seu relançamento no mercado. Com uma imagem renovada e uma nova campanha de comunicação, a marca pretende trazer variedade cervejeira para o consumidor, democratizando o acesso a uma experiência sensorial diferenciadora e de excelência.</w:t>
      </w:r>
    </w:p>
    <w:p w14:paraId="1327EEDB" w14:textId="77777777" w:rsidR="00DF00A2" w:rsidRPr="002269D1" w:rsidRDefault="00000000">
      <w:pPr>
        <w:rPr>
          <w:rFonts w:ascii="Klavika Basic Light" w:eastAsia="Basic" w:hAnsi="Klavika Basic Light" w:cs="Basic"/>
          <w:sz w:val="24"/>
          <w:szCs w:val="24"/>
        </w:rPr>
      </w:pPr>
      <w:r w:rsidRPr="002269D1">
        <w:rPr>
          <w:rFonts w:ascii="Klavika Basic Light" w:eastAsia="Basic" w:hAnsi="Klavika Basic Light" w:cs="Basic"/>
          <w:sz w:val="24"/>
          <w:szCs w:val="24"/>
        </w:rPr>
        <w:t xml:space="preserve">Através deste relançamento, Super Bock Abadia, uma marca que reforça a inovação de Super Bock, posiciona-se como uma opção diferente para acompanhar petiscos entre amigos. </w:t>
      </w:r>
    </w:p>
    <w:p w14:paraId="7E030825" w14:textId="77777777" w:rsidR="00DF00A2" w:rsidRPr="002269D1" w:rsidRDefault="00000000">
      <w:pPr>
        <w:rPr>
          <w:rFonts w:ascii="Klavika Basic Light" w:eastAsia="Basic" w:hAnsi="Klavika Basic Light" w:cs="Basic"/>
          <w:sz w:val="24"/>
          <w:szCs w:val="24"/>
        </w:rPr>
      </w:pPr>
      <w:r w:rsidRPr="002269D1">
        <w:rPr>
          <w:rFonts w:ascii="Klavika Basic Light" w:eastAsia="Basic" w:hAnsi="Klavika Basic Light" w:cs="Basic"/>
          <w:sz w:val="24"/>
          <w:szCs w:val="24"/>
        </w:rPr>
        <w:t>Este novo posicionamento ganha vida através da campanha “Em dias sim, por que não?”, que desafia os consumidores a celebrar pequenas ocasiões do quotidiano com uma cerveja de carácter superior. A campanha estará no ar durante quatro semanas em televisão, out-of-home, plataformas digitais e redes sociais. O Escritório é a agência responsável pela criatividade, a Initiative pelo planeamento de meios, a Live Content pela gestão de redes sociais e a LPM pela comunicação.</w:t>
      </w:r>
    </w:p>
    <w:p w14:paraId="73128F7C" w14:textId="1A549A2B" w:rsidR="00A75C4F" w:rsidRDefault="00A75C4F" w:rsidP="00A75C4F">
      <w:pPr>
        <w:rPr>
          <w:rFonts w:ascii="Klavika Basic Light" w:eastAsia="Basic" w:hAnsi="Klavika Basic Light" w:cs="Basic"/>
          <w:sz w:val="24"/>
          <w:szCs w:val="24"/>
        </w:rPr>
      </w:pPr>
      <w:r w:rsidRPr="00A75C4F">
        <w:rPr>
          <w:rFonts w:ascii="Klavika Basic Light" w:eastAsia="Basic" w:hAnsi="Klavika Basic Light" w:cs="Basic"/>
          <w:sz w:val="24"/>
          <w:szCs w:val="24"/>
        </w:rPr>
        <w:t>Esta nova fase da marca é também acompanhada por uma identidade visual</w:t>
      </w:r>
      <w:r>
        <w:rPr>
          <w:rFonts w:ascii="Klavika Basic Light" w:eastAsia="Basic" w:hAnsi="Klavika Basic Light" w:cs="Basic"/>
          <w:sz w:val="24"/>
          <w:szCs w:val="24"/>
        </w:rPr>
        <w:t xml:space="preserve"> </w:t>
      </w:r>
      <w:r w:rsidRPr="00A75C4F">
        <w:rPr>
          <w:rFonts w:ascii="Klavika Basic Light" w:eastAsia="Basic" w:hAnsi="Klavika Basic Light" w:cs="Basic"/>
          <w:sz w:val="24"/>
          <w:szCs w:val="24"/>
        </w:rPr>
        <w:t>renovada, criada pela Pentagram</w:t>
      </w:r>
      <w:r>
        <w:rPr>
          <w:rFonts w:ascii="Klavika Basic Light" w:eastAsia="Basic" w:hAnsi="Klavika Basic Light" w:cs="Basic"/>
          <w:sz w:val="24"/>
          <w:szCs w:val="24"/>
        </w:rPr>
        <w:t>,</w:t>
      </w:r>
      <w:r w:rsidRPr="00A75C4F">
        <w:rPr>
          <w:rFonts w:ascii="Klavika Basic Light" w:eastAsia="Basic" w:hAnsi="Klavika Basic Light" w:cs="Basic"/>
          <w:sz w:val="24"/>
          <w:szCs w:val="24"/>
        </w:rPr>
        <w:t xml:space="preserve"> e pensada para reforçar o prestígio desta</w:t>
      </w:r>
      <w:r>
        <w:rPr>
          <w:rFonts w:ascii="Klavika Basic Light" w:eastAsia="Basic" w:hAnsi="Klavika Basic Light" w:cs="Basic"/>
          <w:sz w:val="24"/>
          <w:szCs w:val="24"/>
        </w:rPr>
        <w:t xml:space="preserve"> </w:t>
      </w:r>
      <w:r w:rsidRPr="00A75C4F">
        <w:rPr>
          <w:rFonts w:ascii="Klavika Basic Light" w:eastAsia="Basic" w:hAnsi="Klavika Basic Light" w:cs="Basic"/>
          <w:sz w:val="24"/>
          <w:szCs w:val="24"/>
        </w:rPr>
        <w:t>cerveja, que continua a ser valorizada e apreciada pelos consumidores.</w:t>
      </w:r>
    </w:p>
    <w:p w14:paraId="545AAEE1" w14:textId="7FBF905F" w:rsidR="00DF00A2" w:rsidRPr="002269D1" w:rsidRDefault="00000000" w:rsidP="00A75C4F">
      <w:pPr>
        <w:rPr>
          <w:rFonts w:ascii="Klavika Basic Light" w:eastAsia="Basic" w:hAnsi="Klavika Basic Light" w:cs="Basic"/>
          <w:sz w:val="24"/>
          <w:szCs w:val="24"/>
        </w:rPr>
      </w:pPr>
      <w:r w:rsidRPr="002269D1">
        <w:rPr>
          <w:rFonts w:ascii="Klavika Basic Light" w:eastAsia="Basic" w:hAnsi="Klavika Basic Light" w:cs="Basic"/>
          <w:sz w:val="24"/>
          <w:szCs w:val="24"/>
        </w:rPr>
        <w:t xml:space="preserve">Para elevar a experiência de consumo, a marca destaca ainda o ritual de serviço que caracteriza este estilo de cerveja. Servida com uma espuma cremosa e consistente, a </w:t>
      </w:r>
      <w:r w:rsidR="002B22E6">
        <w:rPr>
          <w:rFonts w:ascii="Klavika Basic Light" w:eastAsia="Basic" w:hAnsi="Klavika Basic Light" w:cs="Basic"/>
          <w:sz w:val="24"/>
          <w:szCs w:val="24"/>
        </w:rPr>
        <w:t xml:space="preserve">experiência ganha um momento final quando o excesso de espuma é aparado por uma espátula de cerveja – um gesto distintivo que ajuda a libertar os aromas dos maltes e a preparar o paladar </w:t>
      </w:r>
      <w:r w:rsidRPr="002269D1">
        <w:rPr>
          <w:rFonts w:ascii="Klavika Basic Light" w:eastAsia="Basic" w:hAnsi="Klavika Basic Light" w:cs="Basic"/>
          <w:sz w:val="24"/>
          <w:szCs w:val="24"/>
        </w:rPr>
        <w:t>para uma degustação mais rica e indulgente.</w:t>
      </w:r>
    </w:p>
    <w:p w14:paraId="35F3DE22" w14:textId="77777777" w:rsidR="00DF00A2" w:rsidRPr="002269D1" w:rsidRDefault="00000000">
      <w:pPr>
        <w:rPr>
          <w:rFonts w:ascii="Klavika Basic Light" w:eastAsia="Basic" w:hAnsi="Klavika Basic Light" w:cs="Basic"/>
          <w:sz w:val="24"/>
          <w:szCs w:val="24"/>
          <w:highlight w:val="yellow"/>
        </w:rPr>
      </w:pPr>
      <w:r w:rsidRPr="002269D1">
        <w:rPr>
          <w:rFonts w:ascii="Klavika Basic Light" w:eastAsia="Basic" w:hAnsi="Klavika Basic Light" w:cs="Basic"/>
          <w:b/>
          <w:bCs/>
          <w:sz w:val="24"/>
          <w:szCs w:val="24"/>
          <w:u w:val="single"/>
        </w:rPr>
        <w:t>Declaração de Bruno Albuquerque, diretor de Marketing Cervejas e Patrocínios do Super Bock Group:</w:t>
      </w:r>
    </w:p>
    <w:p w14:paraId="5B54502B" w14:textId="41F48DD0" w:rsidR="00A75C4F" w:rsidRDefault="00A75C4F">
      <w:pPr>
        <w:rPr>
          <w:rFonts w:ascii="Klavika Basic Light" w:eastAsia="Basic" w:hAnsi="Klavika Basic Light" w:cs="Basic"/>
          <w:sz w:val="24"/>
          <w:szCs w:val="24"/>
        </w:rPr>
      </w:pPr>
      <w:r w:rsidRPr="00A75C4F">
        <w:rPr>
          <w:rFonts w:ascii="Klavika Basic Light" w:eastAsia="Basic" w:hAnsi="Klavika Basic Light" w:cs="Basic"/>
          <w:sz w:val="24"/>
          <w:szCs w:val="24"/>
        </w:rPr>
        <w:t>“Com Super Bock Abadia queremos celebrar a diversidade cervejeira em Portugal e aproximar mais pessoas do universo das cervejas especiais</w:t>
      </w:r>
      <w:r>
        <w:rPr>
          <w:rFonts w:ascii="Klavika Basic Light" w:eastAsia="Basic" w:hAnsi="Klavika Basic Light" w:cs="Basic"/>
          <w:sz w:val="24"/>
          <w:szCs w:val="24"/>
        </w:rPr>
        <w:t>, cervejas que podem</w:t>
      </w:r>
      <w:r w:rsidRPr="00A75C4F">
        <w:rPr>
          <w:rFonts w:ascii="Klavika Basic Light" w:eastAsia="Basic" w:hAnsi="Klavika Basic Light" w:cs="Basic"/>
          <w:sz w:val="24"/>
          <w:szCs w:val="24"/>
        </w:rPr>
        <w:t xml:space="preserve"> ser simples de apreciar e perfeita</w:t>
      </w:r>
      <w:r>
        <w:rPr>
          <w:rFonts w:ascii="Klavika Basic Light" w:eastAsia="Basic" w:hAnsi="Klavika Basic Light" w:cs="Basic"/>
          <w:sz w:val="24"/>
          <w:szCs w:val="24"/>
        </w:rPr>
        <w:t>s</w:t>
      </w:r>
      <w:r w:rsidRPr="00A75C4F">
        <w:rPr>
          <w:rFonts w:ascii="Klavika Basic Light" w:eastAsia="Basic" w:hAnsi="Klavika Basic Light" w:cs="Basic"/>
          <w:sz w:val="24"/>
          <w:szCs w:val="24"/>
        </w:rPr>
        <w:t xml:space="preserve"> para acompanhar momentos descontraídos à mesa, com petiscos e amigos. O nosso objetivo é inspirar os consumidores a descobrirem novos sabores e a tornarem especiais os pequenos momentos do dia a dia”</w:t>
      </w:r>
      <w:r>
        <w:rPr>
          <w:rFonts w:ascii="Klavika Basic Light" w:eastAsia="Basic" w:hAnsi="Klavika Basic Light" w:cs="Basic"/>
          <w:sz w:val="24"/>
          <w:szCs w:val="24"/>
        </w:rPr>
        <w:t xml:space="preserve">. </w:t>
      </w:r>
    </w:p>
    <w:p w14:paraId="17AD455D" w14:textId="77777777" w:rsidR="002269D1" w:rsidRPr="002269D1" w:rsidRDefault="002269D1">
      <w:pPr>
        <w:rPr>
          <w:rFonts w:ascii="Klavika Basic Light" w:eastAsia="Basic" w:hAnsi="Klavika Basic Light" w:cs="Basic"/>
          <w:sz w:val="24"/>
          <w:szCs w:val="24"/>
        </w:rPr>
      </w:pPr>
    </w:p>
    <w:p w14:paraId="20CB052B" w14:textId="77777777" w:rsidR="00DF00A2" w:rsidRPr="002269D1" w:rsidRDefault="00000000">
      <w:pPr>
        <w:rPr>
          <w:rFonts w:ascii="Klavika Basic Light" w:eastAsia="Basic" w:hAnsi="Klavika Basic Light" w:cs="Basic"/>
          <w:b/>
          <w:bCs/>
          <w:sz w:val="24"/>
          <w:szCs w:val="24"/>
        </w:rPr>
      </w:pPr>
      <w:r w:rsidRPr="002269D1">
        <w:rPr>
          <w:rFonts w:ascii="Klavika Basic Light" w:eastAsia="Basic" w:hAnsi="Klavika Basic Light" w:cs="Basic"/>
          <w:b/>
          <w:bCs/>
          <w:sz w:val="24"/>
          <w:szCs w:val="24"/>
        </w:rPr>
        <w:t>Lisboa, 16 de março de 2026</w:t>
      </w:r>
    </w:p>
    <w:p w14:paraId="27920E86" w14:textId="77777777" w:rsidR="00DF00A2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Calibri" w:eastAsia="Calibri" w:hAnsi="Calibri" w:cs="Calibri"/>
          <w:sz w:val="16"/>
          <w:szCs w:val="16"/>
        </w:rPr>
        <w:t>Informações adicionais: CATARINA SIMÕES FARINHA :: ISABEL CARRIÇO</w:t>
      </w:r>
    </w:p>
    <w:p w14:paraId="29440498" w14:textId="77777777" w:rsidR="00DF00A2" w:rsidRDefault="00000000">
      <w:pPr>
        <w:spacing w:after="0" w:line="331" w:lineRule="auto"/>
        <w:jc w:val="center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noProof/>
          <w:sz w:val="16"/>
          <w:szCs w:val="16"/>
        </w:rPr>
        <w:drawing>
          <wp:inline distT="114300" distB="114300" distL="114300" distR="114300" wp14:anchorId="47514964" wp14:editId="14794FBE">
            <wp:extent cx="647700" cy="330200"/>
            <wp:effectExtent l="0" t="0" r="0" b="0"/>
            <wp:docPr id="191876120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3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7113DC" w14:textId="77777777" w:rsidR="00DF00A2" w:rsidRPr="002B22E6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 w:rsidRPr="002B22E6">
        <w:rPr>
          <w:rFonts w:ascii="Calibri" w:eastAsia="Calibri" w:hAnsi="Calibri" w:cs="Calibri"/>
          <w:sz w:val="16"/>
          <w:szCs w:val="16"/>
          <w:lang w:val="en-US"/>
        </w:rPr>
        <w:t>Tlm. 932 260 035 :: 965 232 496</w:t>
      </w:r>
    </w:p>
    <w:p w14:paraId="5A13B430" w14:textId="77777777" w:rsidR="00DF00A2" w:rsidRPr="002B22E6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 w:rsidRPr="002B22E6">
        <w:rPr>
          <w:rFonts w:ascii="Calibri" w:eastAsia="Calibri" w:hAnsi="Calibri" w:cs="Calibri"/>
          <w:color w:val="C00000"/>
          <w:sz w:val="16"/>
          <w:szCs w:val="16"/>
          <w:lang w:val="en-US"/>
        </w:rPr>
        <w:t>CATARINAFARINHA</w:t>
      </w:r>
      <w:hyperlink r:id="rId8">
        <w:r w:rsidR="00DF00A2" w:rsidRPr="002B22E6">
          <w:rPr>
            <w:rFonts w:ascii="Calibri" w:eastAsia="Calibri" w:hAnsi="Calibri" w:cs="Calibri"/>
            <w:color w:val="B21E28"/>
            <w:sz w:val="16"/>
            <w:szCs w:val="16"/>
            <w:u w:val="single"/>
            <w:lang w:val="en-US"/>
          </w:rPr>
          <w:t>@LPMCOM.PT</w:t>
        </w:r>
      </w:hyperlink>
      <w:r w:rsidRPr="002B22E6">
        <w:rPr>
          <w:rFonts w:ascii="Calibri" w:eastAsia="Calibri" w:hAnsi="Calibri" w:cs="Calibri"/>
          <w:sz w:val="16"/>
          <w:szCs w:val="16"/>
          <w:lang w:val="en-US"/>
        </w:rPr>
        <w:t xml:space="preserve">:: </w:t>
      </w:r>
      <w:hyperlink r:id="rId9">
        <w:r w:rsidR="00DF00A2" w:rsidRPr="002B22E6">
          <w:rPr>
            <w:rFonts w:ascii="Calibri" w:eastAsia="Calibri" w:hAnsi="Calibri" w:cs="Calibri"/>
            <w:color w:val="B21E28"/>
            <w:sz w:val="16"/>
            <w:szCs w:val="16"/>
            <w:u w:val="single"/>
            <w:lang w:val="en-US"/>
          </w:rPr>
          <w:t>ISABELCARRICO@LPMCOM.PT</w:t>
        </w:r>
      </w:hyperlink>
    </w:p>
    <w:p w14:paraId="40F48A67" w14:textId="77777777" w:rsidR="00DF00A2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Calibri" w:eastAsia="Calibri" w:hAnsi="Calibri" w:cs="Calibri"/>
          <w:sz w:val="16"/>
          <w:szCs w:val="16"/>
        </w:rPr>
        <w:t>Ed. Lisboa Oriente, Av. Infante D. Henrique, 333 H, esc.49, 1800-282 Lisboa</w:t>
      </w:r>
    </w:p>
    <w:p w14:paraId="006E59A7" w14:textId="77777777" w:rsidR="00DF00A2" w:rsidRDefault="00000000">
      <w:pPr>
        <w:spacing w:after="160" w:line="259" w:lineRule="auto"/>
        <w:jc w:val="center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0CF4F60E" wp14:editId="2C903C3F">
            <wp:simplePos x="0" y="0"/>
            <wp:positionH relativeFrom="column">
              <wp:posOffset>2159635</wp:posOffset>
            </wp:positionH>
            <wp:positionV relativeFrom="paragraph">
              <wp:posOffset>76200</wp:posOffset>
            </wp:positionV>
            <wp:extent cx="1272540" cy="205740"/>
            <wp:effectExtent l="0" t="0" r="0" b="0"/>
            <wp:wrapNone/>
            <wp:docPr id="191876119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2540" cy="205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472130B" w14:textId="77777777" w:rsidR="00DF00A2" w:rsidRDefault="00DF00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jc w:val="center"/>
        <w:rPr>
          <w:sz w:val="16"/>
          <w:szCs w:val="16"/>
        </w:rPr>
      </w:pPr>
    </w:p>
    <w:sectPr w:rsidR="00DF00A2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933" w:right="2126" w:bottom="426" w:left="1134" w:header="709" w:footer="113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4D4041" w14:textId="77777777" w:rsidR="00DC0D7C" w:rsidRDefault="00DC0D7C">
      <w:pPr>
        <w:spacing w:after="0" w:line="240" w:lineRule="auto"/>
      </w:pPr>
      <w:r>
        <w:separator/>
      </w:r>
    </w:p>
  </w:endnote>
  <w:endnote w:type="continuationSeparator" w:id="0">
    <w:p w14:paraId="576511A8" w14:textId="77777777" w:rsidR="00DC0D7C" w:rsidRDefault="00DC0D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3BA1EDE-007F-477E-92A7-27439BC4E77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C5FA627-6AD9-450A-B006-140F147A7327}"/>
  </w:font>
  <w:font w:name="Klavika Lt">
    <w:panose1 w:val="02000000000000000000"/>
    <w:charset w:val="00"/>
    <w:family w:val="modern"/>
    <w:notTrueType/>
    <w:pitch w:val="variable"/>
    <w:sig w:usb0="A00000AF" w:usb1="5000204A" w:usb2="00000000" w:usb3="00000000" w:csb0="00000093" w:csb1="00000000"/>
  </w:font>
  <w:font w:name="Klavika Basic">
    <w:altName w:val="Calibri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Basic">
    <w:charset w:val="00"/>
    <w:family w:val="auto"/>
    <w:pitch w:val="default"/>
    <w:embedRegular r:id="rId3" w:fontKey="{BD447161-E953-4BAE-8426-B0A10CC0DA37}"/>
    <w:embedBold r:id="rId4" w:fontKey="{265003B3-BA9B-4A4F-A0D4-D5A3CF87F602}"/>
  </w:font>
  <w:font w:name="Klavika Basic Light">
    <w:altName w:val="Calibri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Klavika Basic Medium">
    <w:altName w:val="Calibri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657EE7" w14:textId="77777777" w:rsidR="00DF00A2" w:rsidRDefault="00DF00A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936993" w14:textId="77777777" w:rsidR="00DF00A2" w:rsidRDefault="00DF00A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6D6E71"/>
        <w:sz w:val="20"/>
        <w:szCs w:val="20"/>
        <w:highlight w:val="yellow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90B888" w14:textId="77777777" w:rsidR="00DC0D7C" w:rsidRDefault="00DC0D7C">
      <w:pPr>
        <w:spacing w:after="0" w:line="240" w:lineRule="auto"/>
      </w:pPr>
      <w:r>
        <w:separator/>
      </w:r>
    </w:p>
  </w:footnote>
  <w:footnote w:type="continuationSeparator" w:id="0">
    <w:p w14:paraId="48FCB346" w14:textId="77777777" w:rsidR="00DC0D7C" w:rsidRDefault="00DC0D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017D59" w14:textId="77777777" w:rsidR="00DF00A2" w:rsidRDefault="00DF00A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3532A10A" w14:textId="77777777" w:rsidR="00DF00A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602F2386" wp14:editId="0B72B81B">
          <wp:simplePos x="0" y="0"/>
          <wp:positionH relativeFrom="page">
            <wp:posOffset>5069205</wp:posOffset>
          </wp:positionH>
          <wp:positionV relativeFrom="page">
            <wp:posOffset>284480</wp:posOffset>
          </wp:positionV>
          <wp:extent cx="2120400" cy="1069200"/>
          <wp:effectExtent l="0" t="0" r="0" b="0"/>
          <wp:wrapNone/>
          <wp:docPr id="1918761198" name="image5.png" descr="logo cab esq-0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 cab esq-02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20400" cy="1069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258D113" w14:textId="77777777" w:rsidR="00DF00A2" w:rsidRDefault="00DF00A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1657B3" w14:textId="77777777" w:rsidR="00DF00A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4B0D90EA" wp14:editId="627D482F">
          <wp:simplePos x="0" y="0"/>
          <wp:positionH relativeFrom="column">
            <wp:posOffset>2</wp:posOffset>
          </wp:positionH>
          <wp:positionV relativeFrom="paragraph">
            <wp:posOffset>-304798</wp:posOffset>
          </wp:positionV>
          <wp:extent cx="751522" cy="719129"/>
          <wp:effectExtent l="0" t="0" r="0" b="0"/>
          <wp:wrapNone/>
          <wp:docPr id="191876119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30799" t="18436" r="32363" b="19238"/>
                  <a:stretch>
                    <a:fillRect/>
                  </a:stretch>
                </pic:blipFill>
                <pic:spPr>
                  <a:xfrm>
                    <a:off x="0" y="0"/>
                    <a:ext cx="751522" cy="7191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7B47117B" wp14:editId="707696CA">
          <wp:simplePos x="0" y="0"/>
          <wp:positionH relativeFrom="column">
            <wp:posOffset>4676775</wp:posOffset>
          </wp:positionH>
          <wp:positionV relativeFrom="paragraph">
            <wp:posOffset>-447668</wp:posOffset>
          </wp:positionV>
          <wp:extent cx="2542540" cy="10426065"/>
          <wp:effectExtent l="0" t="0" r="0" b="0"/>
          <wp:wrapNone/>
          <wp:docPr id="191876120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t="2633"/>
                  <a:stretch>
                    <a:fillRect/>
                  </a:stretch>
                </pic:blipFill>
                <pic:spPr>
                  <a:xfrm>
                    <a:off x="0" y="0"/>
                    <a:ext cx="2542540" cy="104260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02F2E3E" w14:textId="77777777" w:rsidR="00DF00A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color w:val="000000"/>
      </w:rPr>
      <mc:AlternateContent>
        <mc:Choice Requires="wpg">
          <w:drawing>
            <wp:anchor distT="4294967293" distB="4294967293" distL="114300" distR="114300" simplePos="0" relativeHeight="251661312" behindDoc="0" locked="0" layoutInCell="1" hidden="0" allowOverlap="1" wp14:anchorId="1083AE02" wp14:editId="26B7487D">
              <wp:simplePos x="0" y="0"/>
              <wp:positionH relativeFrom="page">
                <wp:posOffset>-88883</wp:posOffset>
              </wp:positionH>
              <wp:positionV relativeFrom="page">
                <wp:posOffset>3876039</wp:posOffset>
              </wp:positionV>
              <wp:extent cx="429894" cy="190499"/>
              <wp:effectExtent l="0" t="0" r="0" b="0"/>
              <wp:wrapNone/>
              <wp:docPr id="1918761196" name="Conexão reta unidirecional 19187611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5219953" y="3780000"/>
                        <a:ext cx="252095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chemeClr val="accent2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294967293" distT="4294967293" distL="114300" distR="114300" hidden="0" layoutInCell="1" locked="0" relativeHeight="0" simplePos="0">
              <wp:simplePos x="0" y="0"/>
              <wp:positionH relativeFrom="page">
                <wp:posOffset>-88883</wp:posOffset>
              </wp:positionH>
              <wp:positionV relativeFrom="page">
                <wp:posOffset>3876039</wp:posOffset>
              </wp:positionV>
              <wp:extent cx="429894" cy="190499"/>
              <wp:effectExtent b="0" l="0" r="0" t="0"/>
              <wp:wrapNone/>
              <wp:docPr id="1918761196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9894" cy="190499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00A2"/>
    <w:rsid w:val="00073895"/>
    <w:rsid w:val="0011446A"/>
    <w:rsid w:val="002269D1"/>
    <w:rsid w:val="002B22E6"/>
    <w:rsid w:val="00316AE6"/>
    <w:rsid w:val="00574BCB"/>
    <w:rsid w:val="00A75C4F"/>
    <w:rsid w:val="00DC0D7C"/>
    <w:rsid w:val="00DF00A2"/>
    <w:rsid w:val="00E97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9B6D07"/>
  <w15:docId w15:val="{FBA29BA2-DF78-4F86-A488-DD6CCE3EF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pt-PT" w:bidi="ar-SA"/>
      </w:rPr>
    </w:rPrDefault>
    <w:pPrDefault>
      <w:pPr>
        <w:spacing w:after="240" w:line="264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0"/>
      <w:jc w:val="left"/>
      <w:outlineLvl w:val="0"/>
    </w:pPr>
    <w:rPr>
      <w:b/>
      <w:bCs/>
      <w:color w:val="86754D"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jc w:val="left"/>
      <w:outlineLvl w:val="1"/>
    </w:pPr>
    <w:rPr>
      <w:b/>
      <w:bCs/>
      <w:color w:val="B21E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jc w:val="left"/>
      <w:outlineLvl w:val="2"/>
    </w:pPr>
    <w:rPr>
      <w:color w:val="B21E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i/>
      <w:iCs/>
      <w:color w:val="85161D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rPr>
      <w:b/>
      <w:bCs/>
      <w:smallCaps/>
      <w:color w:val="86754D"/>
      <w:sz w:val="28"/>
      <w:szCs w:val="28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0">
    <w:name w:val="TableNormal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0">
    <w:name w:val="Table Normal1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0">
    <w:name w:val="Table Normal11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arter"/>
    <w:uiPriority w:val="99"/>
    <w:rsid w:val="00725992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252A95"/>
    <w:rPr>
      <w:color w:val="000000" w:themeColor="text1"/>
      <w:sz w:val="22"/>
      <w:szCs w:val="22"/>
    </w:rPr>
  </w:style>
  <w:style w:type="paragraph" w:styleId="Rodap">
    <w:name w:val="footer"/>
    <w:basedOn w:val="Normal"/>
    <w:link w:val="RodapCarter"/>
    <w:uiPriority w:val="99"/>
    <w:rsid w:val="00725992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252A95"/>
    <w:rPr>
      <w:color w:val="000000" w:themeColor="text1"/>
      <w:sz w:val="22"/>
      <w:szCs w:val="22"/>
    </w:rPr>
  </w:style>
  <w:style w:type="table" w:styleId="TabelacomGrelha">
    <w:name w:val="Table Grid"/>
    <w:basedOn w:val="Tabelanormal"/>
    <w:uiPriority w:val="59"/>
    <w:rsid w:val="00651F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rsid w:val="0016536B"/>
    <w:rPr>
      <w:color w:val="808080"/>
    </w:rPr>
  </w:style>
  <w:style w:type="character" w:customStyle="1" w:styleId="TtuloCarter">
    <w:name w:val="Título Caráter"/>
    <w:basedOn w:val="Tipodeletrapredefinidodopargrafo"/>
    <w:uiPriority w:val="10"/>
    <w:rsid w:val="0093073C"/>
    <w:rPr>
      <w:b/>
      <w:caps/>
      <w:noProof/>
      <w:color w:val="86754D" w:themeColor="accent2"/>
      <w:sz w:val="28"/>
      <w:szCs w:val="22"/>
    </w:rPr>
  </w:style>
  <w:style w:type="paragraph" w:styleId="Legenda">
    <w:name w:val="caption"/>
    <w:basedOn w:val="Normal"/>
    <w:next w:val="Normal"/>
    <w:uiPriority w:val="35"/>
    <w:qFormat/>
    <w:rsid w:val="005A76AC"/>
    <w:pPr>
      <w:spacing w:after="200" w:line="240" w:lineRule="auto"/>
    </w:pPr>
    <w:rPr>
      <w:b/>
      <w:bCs/>
      <w:color w:val="86754D" w:themeColor="accent2"/>
      <w:sz w:val="20"/>
      <w:szCs w:val="18"/>
    </w:rPr>
  </w:style>
  <w:style w:type="character" w:customStyle="1" w:styleId="SubttuloCarter">
    <w:name w:val="Subtítulo Caráter"/>
    <w:basedOn w:val="Tipodeletrapredefinidodopargrafo"/>
    <w:uiPriority w:val="11"/>
    <w:rsid w:val="005A76AC"/>
    <w:rPr>
      <w:rFonts w:asciiTheme="majorHAnsi" w:eastAsiaTheme="majorEastAsia" w:hAnsiTheme="majorHAnsi" w:cstheme="majorBidi"/>
      <w:b/>
      <w:iCs/>
      <w:color w:val="B21E28" w:themeColor="accent1"/>
      <w:spacing w:val="15"/>
      <w:sz w:val="26"/>
      <w:szCs w:val="24"/>
    </w:rPr>
  </w:style>
  <w:style w:type="character" w:customStyle="1" w:styleId="Ttulo1Carter">
    <w:name w:val="Título 1 Caráter"/>
    <w:basedOn w:val="Tipodeletrapredefinidodopargrafo"/>
    <w:uiPriority w:val="9"/>
    <w:rsid w:val="005A76AC"/>
    <w:rPr>
      <w:rFonts w:asciiTheme="majorHAnsi" w:eastAsiaTheme="majorEastAsia" w:hAnsiTheme="majorHAnsi" w:cstheme="majorBidi"/>
      <w:b/>
      <w:bCs/>
      <w:color w:val="86754D" w:themeColor="accent2"/>
      <w:sz w:val="24"/>
      <w:szCs w:val="28"/>
    </w:rPr>
  </w:style>
  <w:style w:type="character" w:customStyle="1" w:styleId="Ttulo2Carter">
    <w:name w:val="Título 2 Caráter"/>
    <w:basedOn w:val="Tipodeletrapredefinidodopargrafo"/>
    <w:uiPriority w:val="9"/>
    <w:rsid w:val="005A76AC"/>
    <w:rPr>
      <w:rFonts w:asciiTheme="majorHAnsi" w:eastAsiaTheme="majorEastAsia" w:hAnsiTheme="majorHAnsi" w:cstheme="majorBidi"/>
      <w:b/>
      <w:bCs/>
      <w:color w:val="B21E28" w:themeColor="accent1"/>
      <w:sz w:val="22"/>
      <w:szCs w:val="26"/>
    </w:rPr>
  </w:style>
  <w:style w:type="character" w:customStyle="1" w:styleId="Ttulo3Carter">
    <w:name w:val="Título 3 Caráter"/>
    <w:basedOn w:val="Tipodeletrapredefinidodopargrafo"/>
    <w:uiPriority w:val="9"/>
    <w:rsid w:val="005A76AC"/>
    <w:rPr>
      <w:rFonts w:asciiTheme="majorHAnsi" w:eastAsiaTheme="majorEastAsia" w:hAnsiTheme="majorHAnsi" w:cstheme="majorBidi"/>
      <w:bCs/>
      <w:color w:val="B21E28" w:themeColor="accent1"/>
      <w:sz w:val="22"/>
      <w:szCs w:val="22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961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961A52"/>
    <w:rPr>
      <w:rFonts w:ascii="Tahoma" w:hAnsi="Tahoma" w:cs="Tahoma"/>
      <w:color w:val="000000" w:themeColor="text1"/>
      <w:sz w:val="16"/>
      <w:szCs w:val="16"/>
    </w:rPr>
  </w:style>
  <w:style w:type="character" w:styleId="Hiperligao">
    <w:name w:val="Hyperlink"/>
    <w:basedOn w:val="Tipodeletrapredefinidodopargrafo"/>
    <w:unhideWhenUsed/>
    <w:rsid w:val="00B9256F"/>
    <w:rPr>
      <w:color w:val="B21E28" w:themeColor="hyperlink"/>
      <w:u w:val="single"/>
    </w:rPr>
  </w:style>
  <w:style w:type="paragraph" w:customStyle="1" w:styleId="SemEspaamento1">
    <w:name w:val="Sem Espaçamento1"/>
    <w:qFormat/>
    <w:rsid w:val="009D779A"/>
    <w:rPr>
      <w:rFonts w:ascii="Calibri" w:hAnsi="Calibri"/>
      <w:lang w:eastAsia="en-US"/>
    </w:rPr>
  </w:style>
  <w:style w:type="paragraph" w:styleId="SemEspaamento">
    <w:name w:val="No Spacing"/>
    <w:uiPriority w:val="1"/>
    <w:qFormat/>
    <w:rsid w:val="009D779A"/>
    <w:rPr>
      <w:rFonts w:ascii="Calibri" w:hAnsi="Calibri"/>
      <w:lang w:eastAsia="en-US"/>
    </w:rPr>
  </w:style>
  <w:style w:type="paragraph" w:customStyle="1" w:styleId="Default">
    <w:name w:val="Default"/>
    <w:rsid w:val="00D86F16"/>
    <w:pPr>
      <w:autoSpaceDE w:val="0"/>
      <w:autoSpaceDN w:val="0"/>
      <w:adjustRightInd w:val="0"/>
    </w:pPr>
    <w:rPr>
      <w:rFonts w:ascii="Klavika Lt" w:eastAsia="Times New Roman" w:hAnsi="Klavika Lt" w:cs="Klavika Lt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B81C88"/>
    <w:pPr>
      <w:spacing w:after="0" w:line="240" w:lineRule="auto"/>
      <w:ind w:left="708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BF079D"/>
    <w:rPr>
      <w:color w:val="86754D" w:themeColor="followedHyperlink"/>
      <w:u w:val="single"/>
    </w:rPr>
  </w:style>
  <w:style w:type="character" w:customStyle="1" w:styleId="UnresolvedMention1">
    <w:name w:val="Unresolved Mention1"/>
    <w:basedOn w:val="Tipodeletrapredefinidodopargrafo"/>
    <w:uiPriority w:val="99"/>
    <w:semiHidden/>
    <w:unhideWhenUsed/>
    <w:rsid w:val="00005B1D"/>
    <w:rPr>
      <w:color w:val="808080"/>
      <w:shd w:val="clear" w:color="auto" w:fill="E6E6E6"/>
    </w:rPr>
  </w:style>
  <w:style w:type="character" w:customStyle="1" w:styleId="downloadlinklink">
    <w:name w:val="download_link_link"/>
    <w:basedOn w:val="Tipodeletrapredefinidodopargrafo"/>
    <w:rsid w:val="00950BBF"/>
  </w:style>
  <w:style w:type="character" w:styleId="Refdecomentrio">
    <w:name w:val="annotation reference"/>
    <w:basedOn w:val="Tipodeletrapredefinidodopargrafo"/>
    <w:uiPriority w:val="99"/>
    <w:semiHidden/>
    <w:unhideWhenUsed/>
    <w:rsid w:val="00F25884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F25884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F25884"/>
    <w:rPr>
      <w:color w:val="000000" w:themeColor="text1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F25884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F25884"/>
    <w:rPr>
      <w:b/>
      <w:bCs/>
      <w:color w:val="000000" w:themeColor="text1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623DAE"/>
    <w:rPr>
      <w:color w:val="605E5C"/>
      <w:shd w:val="clear" w:color="auto" w:fill="E1DFDD"/>
    </w:rPr>
  </w:style>
  <w:style w:type="character" w:customStyle="1" w:styleId="Ttulo4Carter">
    <w:name w:val="Título 4 Caráter"/>
    <w:basedOn w:val="Tipodeletrapredefinidodopargrafo"/>
    <w:uiPriority w:val="9"/>
    <w:rsid w:val="0077680D"/>
    <w:rPr>
      <w:rFonts w:asciiTheme="majorHAnsi" w:eastAsiaTheme="majorEastAsia" w:hAnsiTheme="majorHAnsi" w:cstheme="majorBidi"/>
      <w:i/>
      <w:iCs/>
      <w:color w:val="85161D" w:themeColor="accent1" w:themeShade="BF"/>
      <w:sz w:val="22"/>
      <w:szCs w:val="22"/>
    </w:rPr>
  </w:style>
  <w:style w:type="character" w:styleId="nfase">
    <w:name w:val="Emphasis"/>
    <w:basedOn w:val="Tipodeletrapredefinidodopargrafo"/>
    <w:uiPriority w:val="20"/>
    <w:qFormat/>
    <w:rsid w:val="00D827E8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CA16B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Tipodeletrapredefinidodopargrafo"/>
    <w:uiPriority w:val="22"/>
    <w:qFormat/>
    <w:rsid w:val="00CA16BD"/>
    <w:rPr>
      <w:b/>
      <w:bCs/>
    </w:rPr>
  </w:style>
  <w:style w:type="paragraph" w:styleId="Reviso">
    <w:name w:val="Revision"/>
    <w:hidden/>
    <w:uiPriority w:val="99"/>
    <w:semiHidden/>
    <w:rsid w:val="001A79B1"/>
    <w:pPr>
      <w:spacing w:after="0" w:line="240" w:lineRule="auto"/>
      <w:jc w:val="left"/>
    </w:pPr>
    <w:rPr>
      <w:color w:val="000000" w:themeColor="text1"/>
    </w:rPr>
  </w:style>
  <w:style w:type="paragraph" w:styleId="Subttulo">
    <w:name w:val="Subtitle"/>
    <w:basedOn w:val="Normal"/>
    <w:next w:val="Normal"/>
    <w:uiPriority w:val="11"/>
    <w:qFormat/>
    <w:pPr>
      <w:jc w:val="left"/>
    </w:pPr>
    <w:rPr>
      <w:b/>
      <w:bCs/>
      <w:color w:val="B21E28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aquelpelica@lpmcom.pt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ISABELCARRICO@LPMCOM.PT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SBock">
      <a:dk1>
        <a:srgbClr val="000000"/>
      </a:dk1>
      <a:lt1>
        <a:srgbClr val="FFFFFF"/>
      </a:lt1>
      <a:dk2>
        <a:srgbClr val="AB2328"/>
      </a:dk2>
      <a:lt2>
        <a:srgbClr val="6D6E71"/>
      </a:lt2>
      <a:accent1>
        <a:srgbClr val="B21E28"/>
      </a:accent1>
      <a:accent2>
        <a:srgbClr val="86754D"/>
      </a:accent2>
      <a:accent3>
        <a:srgbClr val="6D6E71"/>
      </a:accent3>
      <a:accent4>
        <a:srgbClr val="C9920E"/>
      </a:accent4>
      <a:accent5>
        <a:srgbClr val="A69865"/>
      </a:accent5>
      <a:accent6>
        <a:srgbClr val="BCBEC0"/>
      </a:accent6>
      <a:hlink>
        <a:srgbClr val="B21E28"/>
      </a:hlink>
      <a:folHlink>
        <a:srgbClr val="86754D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K7ubuL5Z5ze66oR/mNIwro4prw==">CgMxLjA4AHIhMUlKMEhneTBuRVRBa2lkdHl4aUE3aUxLaGN6WkhiV21o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430</Words>
  <Characters>2323</Characters>
  <Application>Microsoft Office Word</Application>
  <DocSecurity>0</DocSecurity>
  <Lines>19</Lines>
  <Paragraphs>5</Paragraphs>
  <ScaleCrop>false</ScaleCrop>
  <Company/>
  <LinksUpToDate>false</LinksUpToDate>
  <CharactersWithSpaces>2748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Catarina Simões Farinha</dc:creator>
  <cp:lastModifiedBy>Madalena Alemão</cp:lastModifiedBy>
  <cp:revision>5</cp:revision>
  <dcterms:created xsi:type="dcterms:W3CDTF">2026-03-12T11:30:00Z</dcterms:created>
  <dcterms:modified xsi:type="dcterms:W3CDTF">2026-03-13T16:24:00Z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0x010100F50B19E925DD9348A56FEEAA6450E91D</vt:lpwstr>
  </property>
</Properties>
</file>