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229C1" w14:textId="77777777" w:rsidR="00512B0A" w:rsidRDefault="00512B0A">
      <w:pPr>
        <w:pBdr>
          <w:top w:val="nil"/>
          <w:left w:val="nil"/>
          <w:bottom w:val="nil"/>
          <w:right w:val="nil"/>
          <w:between w:val="nil"/>
        </w:pBdr>
        <w:spacing w:after="0" w:line="240" w:lineRule="auto"/>
        <w:jc w:val="right"/>
        <w:rPr>
          <w:rFonts w:ascii="Klavika Bd" w:eastAsia="Klavika Bd" w:hAnsi="Klavika Bd" w:cs="Klavika Bd"/>
          <w:b/>
          <w:bCs/>
          <w:sz w:val="32"/>
          <w:szCs w:val="32"/>
        </w:rPr>
      </w:pPr>
    </w:p>
    <w:p w14:paraId="5078C3D4" w14:textId="7C5E6072" w:rsidR="00512B0A" w:rsidRPr="00FE50D4" w:rsidRDefault="005647B2">
      <w:pPr>
        <w:pBdr>
          <w:top w:val="nil"/>
          <w:left w:val="nil"/>
          <w:bottom w:val="nil"/>
          <w:right w:val="nil"/>
          <w:between w:val="nil"/>
        </w:pBdr>
        <w:spacing w:after="0" w:line="240" w:lineRule="auto"/>
        <w:jc w:val="right"/>
        <w:rPr>
          <w:rFonts w:ascii="Klavika Basic" w:eastAsia="Klavika Lt" w:hAnsi="Klavika Basic" w:cs="Klavika Lt"/>
          <w:color w:val="000000"/>
          <w:sz w:val="24"/>
          <w:szCs w:val="24"/>
        </w:rPr>
      </w:pPr>
      <w:proofErr w:type="spellStart"/>
      <w:r>
        <w:rPr>
          <w:rFonts w:ascii="Klavika Basic" w:eastAsia="Klavika Bd" w:hAnsi="Klavika Basic" w:cs="Klavika Bd"/>
          <w:b/>
          <w:bCs/>
          <w:color w:val="000000"/>
          <w:sz w:val="32"/>
          <w:szCs w:val="32"/>
        </w:rPr>
        <w:t>Press</w:t>
      </w:r>
      <w:proofErr w:type="spellEnd"/>
      <w:r>
        <w:rPr>
          <w:rFonts w:ascii="Klavika Basic" w:eastAsia="Klavika Bd" w:hAnsi="Klavika Basic" w:cs="Klavika Bd"/>
          <w:b/>
          <w:bCs/>
          <w:color w:val="000000"/>
          <w:sz w:val="32"/>
          <w:szCs w:val="32"/>
        </w:rPr>
        <w:t xml:space="preserve"> </w:t>
      </w:r>
      <w:proofErr w:type="spellStart"/>
      <w:r>
        <w:rPr>
          <w:rFonts w:ascii="Klavika Basic" w:eastAsia="Klavika Bd" w:hAnsi="Klavika Basic" w:cs="Klavika Bd"/>
          <w:b/>
          <w:bCs/>
          <w:color w:val="000000"/>
          <w:sz w:val="32"/>
          <w:szCs w:val="32"/>
        </w:rPr>
        <w:t>Release</w:t>
      </w:r>
      <w:proofErr w:type="spellEnd"/>
    </w:p>
    <w:p w14:paraId="43FD7960" w14:textId="77777777" w:rsidR="00512B0A" w:rsidRDefault="00512B0A">
      <w:pPr>
        <w:pBdr>
          <w:top w:val="nil"/>
          <w:left w:val="nil"/>
          <w:bottom w:val="nil"/>
          <w:right w:val="nil"/>
          <w:between w:val="nil"/>
        </w:pBdr>
        <w:spacing w:after="0" w:line="240" w:lineRule="auto"/>
        <w:jc w:val="left"/>
        <w:rPr>
          <w:rFonts w:ascii="Klavika Lt" w:eastAsia="Klavika Lt" w:hAnsi="Klavika Lt" w:cs="Klavika Lt"/>
          <w:color w:val="000000"/>
          <w:sz w:val="24"/>
          <w:szCs w:val="24"/>
          <w:u w:val="single"/>
        </w:rPr>
      </w:pPr>
    </w:p>
    <w:p w14:paraId="6E263E26" w14:textId="0E09C680" w:rsidR="00512B0A" w:rsidRPr="00EA5884" w:rsidRDefault="005647B2">
      <w:pPr>
        <w:pBdr>
          <w:top w:val="nil"/>
          <w:left w:val="nil"/>
          <w:bottom w:val="nil"/>
          <w:right w:val="nil"/>
          <w:between w:val="nil"/>
        </w:pBdr>
        <w:spacing w:after="0" w:line="240" w:lineRule="auto"/>
        <w:jc w:val="left"/>
        <w:rPr>
          <w:rFonts w:ascii="Klavika Basic Light" w:eastAsia="Klavika Lt" w:hAnsi="Klavika Basic Light" w:cs="Klavika Lt"/>
          <w:sz w:val="24"/>
          <w:szCs w:val="24"/>
          <w:u w:val="single"/>
        </w:rPr>
      </w:pPr>
      <w:r w:rsidRPr="005647B2">
        <w:rPr>
          <w:rFonts w:ascii="Klavika Basic Light" w:eastAsia="Klavika Lt" w:hAnsi="Klavika Basic Light" w:cs="Klavika Lt"/>
          <w:sz w:val="24"/>
          <w:szCs w:val="24"/>
          <w:u w:val="single"/>
        </w:rPr>
        <w:t xml:space="preserve">New </w:t>
      </w:r>
      <w:proofErr w:type="spellStart"/>
      <w:r w:rsidRPr="005647B2">
        <w:rPr>
          <w:rFonts w:ascii="Klavika Basic Light" w:eastAsia="Klavika Lt" w:hAnsi="Klavika Basic Light" w:cs="Klavika Lt"/>
          <w:sz w:val="24"/>
          <w:szCs w:val="24"/>
          <w:u w:val="single"/>
        </w:rPr>
        <w:t>campaign</w:t>
      </w:r>
      <w:proofErr w:type="spellEnd"/>
      <w:r w:rsidRPr="005647B2">
        <w:rPr>
          <w:rFonts w:ascii="Klavika Basic Light" w:eastAsia="Klavika Lt" w:hAnsi="Klavika Basic Light" w:cs="Klavika Lt"/>
          <w:sz w:val="24"/>
          <w:szCs w:val="24"/>
          <w:u w:val="single"/>
        </w:rPr>
        <w:t xml:space="preserve"> </w:t>
      </w:r>
      <w:proofErr w:type="spellStart"/>
      <w:r w:rsidRPr="005647B2">
        <w:rPr>
          <w:rFonts w:ascii="Klavika Basic Light" w:eastAsia="Klavika Lt" w:hAnsi="Klavika Basic Light" w:cs="Klavika Lt"/>
          <w:sz w:val="24"/>
          <w:szCs w:val="24"/>
          <w:u w:val="single"/>
        </w:rPr>
        <w:t>is</w:t>
      </w:r>
      <w:proofErr w:type="spellEnd"/>
      <w:r w:rsidRPr="005647B2">
        <w:rPr>
          <w:rFonts w:ascii="Klavika Basic Light" w:eastAsia="Klavika Lt" w:hAnsi="Klavika Basic Light" w:cs="Klavika Lt"/>
          <w:sz w:val="24"/>
          <w:szCs w:val="24"/>
          <w:u w:val="single"/>
        </w:rPr>
        <w:t xml:space="preserve"> </w:t>
      </w:r>
      <w:proofErr w:type="spellStart"/>
      <w:r w:rsidRPr="005647B2">
        <w:rPr>
          <w:rFonts w:ascii="Klavika Basic Light" w:eastAsia="Klavika Lt" w:hAnsi="Klavika Basic Light" w:cs="Klavika Lt"/>
          <w:sz w:val="24"/>
          <w:szCs w:val="24"/>
          <w:u w:val="single"/>
        </w:rPr>
        <w:t>now</w:t>
      </w:r>
      <w:proofErr w:type="spellEnd"/>
      <w:r w:rsidRPr="005647B2">
        <w:rPr>
          <w:rFonts w:ascii="Klavika Basic Light" w:eastAsia="Klavika Lt" w:hAnsi="Klavika Basic Light" w:cs="Klavika Lt"/>
          <w:sz w:val="24"/>
          <w:szCs w:val="24"/>
          <w:u w:val="single"/>
        </w:rPr>
        <w:t xml:space="preserve"> live </w:t>
      </w:r>
      <w:proofErr w:type="spellStart"/>
      <w:r w:rsidRPr="005647B2">
        <w:rPr>
          <w:rFonts w:ascii="Klavika Basic Light" w:eastAsia="Klavika Lt" w:hAnsi="Klavika Basic Light" w:cs="Klavika Lt"/>
          <w:sz w:val="24"/>
          <w:szCs w:val="24"/>
          <w:u w:val="single"/>
        </w:rPr>
        <w:t>and</w:t>
      </w:r>
      <w:proofErr w:type="spellEnd"/>
      <w:r w:rsidRPr="005647B2">
        <w:rPr>
          <w:rFonts w:ascii="Klavika Basic Light" w:eastAsia="Klavika Lt" w:hAnsi="Klavika Basic Light" w:cs="Klavika Lt"/>
          <w:sz w:val="24"/>
          <w:szCs w:val="24"/>
          <w:u w:val="single"/>
        </w:rPr>
        <w:t xml:space="preserve"> </w:t>
      </w:r>
      <w:proofErr w:type="spellStart"/>
      <w:r w:rsidRPr="005647B2">
        <w:rPr>
          <w:rFonts w:ascii="Klavika Basic Light" w:eastAsia="Klavika Lt" w:hAnsi="Klavika Basic Light" w:cs="Klavika Lt"/>
          <w:sz w:val="24"/>
          <w:szCs w:val="24"/>
          <w:u w:val="single"/>
        </w:rPr>
        <w:t>once</w:t>
      </w:r>
      <w:proofErr w:type="spellEnd"/>
      <w:r w:rsidRPr="005647B2">
        <w:rPr>
          <w:rFonts w:ascii="Klavika Basic Light" w:eastAsia="Klavika Lt" w:hAnsi="Klavika Basic Light" w:cs="Klavika Lt"/>
          <w:sz w:val="24"/>
          <w:szCs w:val="24"/>
          <w:u w:val="single"/>
        </w:rPr>
        <w:t xml:space="preserve"> </w:t>
      </w:r>
      <w:proofErr w:type="spellStart"/>
      <w:r w:rsidRPr="005647B2">
        <w:rPr>
          <w:rFonts w:ascii="Klavika Basic Light" w:eastAsia="Klavika Lt" w:hAnsi="Klavika Basic Light" w:cs="Klavika Lt"/>
          <w:sz w:val="24"/>
          <w:szCs w:val="24"/>
          <w:u w:val="single"/>
        </w:rPr>
        <w:t>again</w:t>
      </w:r>
      <w:proofErr w:type="spellEnd"/>
      <w:r w:rsidRPr="005647B2">
        <w:rPr>
          <w:rFonts w:ascii="Klavika Basic Light" w:eastAsia="Klavika Lt" w:hAnsi="Klavika Basic Light" w:cs="Klavika Lt"/>
          <w:sz w:val="24"/>
          <w:szCs w:val="24"/>
          <w:u w:val="single"/>
        </w:rPr>
        <w:t xml:space="preserve"> </w:t>
      </w:r>
      <w:proofErr w:type="spellStart"/>
      <w:r w:rsidRPr="005647B2">
        <w:rPr>
          <w:rFonts w:ascii="Klavika Basic Light" w:eastAsia="Klavika Lt" w:hAnsi="Klavika Basic Light" w:cs="Klavika Lt"/>
          <w:sz w:val="24"/>
          <w:szCs w:val="24"/>
          <w:u w:val="single"/>
        </w:rPr>
        <w:t>features</w:t>
      </w:r>
      <w:proofErr w:type="spellEnd"/>
      <w:r w:rsidRPr="005647B2">
        <w:rPr>
          <w:rFonts w:ascii="Klavika Basic Light" w:eastAsia="Klavika Lt" w:hAnsi="Klavika Basic Light" w:cs="Klavika Lt"/>
          <w:sz w:val="24"/>
          <w:szCs w:val="24"/>
          <w:u w:val="single"/>
        </w:rPr>
        <w:t xml:space="preserve"> </w:t>
      </w:r>
      <w:proofErr w:type="spellStart"/>
      <w:r w:rsidRPr="005647B2">
        <w:rPr>
          <w:rFonts w:ascii="Klavika Basic Light" w:eastAsia="Klavika Lt" w:hAnsi="Klavika Basic Light" w:cs="Klavika Lt"/>
          <w:sz w:val="24"/>
          <w:szCs w:val="24"/>
          <w:u w:val="single"/>
        </w:rPr>
        <w:t>ambassadors</w:t>
      </w:r>
      <w:proofErr w:type="spellEnd"/>
      <w:r w:rsidRPr="005647B2">
        <w:rPr>
          <w:rFonts w:ascii="Klavika Basic Light" w:eastAsia="Klavika Lt" w:hAnsi="Klavika Basic Light" w:cs="Klavika Lt"/>
          <w:sz w:val="24"/>
          <w:szCs w:val="24"/>
          <w:u w:val="single"/>
        </w:rPr>
        <w:t xml:space="preserve"> Kelly </w:t>
      </w:r>
      <w:proofErr w:type="spellStart"/>
      <w:r w:rsidRPr="005647B2">
        <w:rPr>
          <w:rFonts w:ascii="Klavika Basic Light" w:eastAsia="Klavika Lt" w:hAnsi="Klavika Basic Light" w:cs="Klavika Lt"/>
          <w:sz w:val="24"/>
          <w:szCs w:val="24"/>
          <w:u w:val="single"/>
        </w:rPr>
        <w:t>Bailey</w:t>
      </w:r>
      <w:proofErr w:type="spellEnd"/>
      <w:r w:rsidRPr="005647B2">
        <w:rPr>
          <w:rFonts w:ascii="Klavika Basic Light" w:eastAsia="Klavika Lt" w:hAnsi="Klavika Basic Light" w:cs="Klavika Lt"/>
          <w:sz w:val="24"/>
          <w:szCs w:val="24"/>
          <w:u w:val="single"/>
        </w:rPr>
        <w:t xml:space="preserve"> </w:t>
      </w:r>
      <w:proofErr w:type="spellStart"/>
      <w:r w:rsidRPr="005647B2">
        <w:rPr>
          <w:rFonts w:ascii="Klavika Basic Light" w:eastAsia="Klavika Lt" w:hAnsi="Klavika Basic Light" w:cs="Klavika Lt"/>
          <w:sz w:val="24"/>
          <w:szCs w:val="24"/>
          <w:u w:val="single"/>
        </w:rPr>
        <w:t>and</w:t>
      </w:r>
      <w:proofErr w:type="spellEnd"/>
      <w:r w:rsidRPr="005647B2">
        <w:rPr>
          <w:rFonts w:ascii="Klavika Basic Light" w:eastAsia="Klavika Lt" w:hAnsi="Klavika Basic Light" w:cs="Klavika Lt"/>
          <w:sz w:val="24"/>
          <w:szCs w:val="24"/>
          <w:u w:val="single"/>
        </w:rPr>
        <w:t xml:space="preserve"> Lourenço Ortigão</w:t>
      </w:r>
    </w:p>
    <w:p w14:paraId="4C2B35AF" w14:textId="77777777" w:rsidR="00FE50D4" w:rsidRPr="00FE50D4" w:rsidRDefault="00FE50D4">
      <w:pPr>
        <w:pBdr>
          <w:top w:val="nil"/>
          <w:left w:val="nil"/>
          <w:bottom w:val="nil"/>
          <w:right w:val="nil"/>
          <w:between w:val="nil"/>
        </w:pBdr>
        <w:spacing w:after="0" w:line="240" w:lineRule="auto"/>
        <w:jc w:val="left"/>
        <w:rPr>
          <w:rFonts w:ascii="Klavika Basic Light" w:eastAsia="Klavika Lt" w:hAnsi="Klavika Basic Light" w:cs="Klavika Lt"/>
          <w:color w:val="000000"/>
          <w:sz w:val="24"/>
          <w:szCs w:val="24"/>
          <w:u w:val="single"/>
        </w:rPr>
      </w:pPr>
    </w:p>
    <w:p w14:paraId="30B75A69" w14:textId="58FBC323" w:rsidR="00512B0A" w:rsidRPr="005647B2" w:rsidRDefault="005647B2">
      <w:pPr>
        <w:pBdr>
          <w:top w:val="nil"/>
          <w:left w:val="nil"/>
          <w:bottom w:val="nil"/>
          <w:right w:val="nil"/>
          <w:between w:val="nil"/>
        </w:pBdr>
        <w:spacing w:after="0" w:line="240" w:lineRule="auto"/>
        <w:jc w:val="left"/>
        <w:rPr>
          <w:rFonts w:ascii="Klavika Basic Medium" w:eastAsia="Klavika Bd" w:hAnsi="Klavika Basic Medium" w:cs="Klavika Bd"/>
          <w:b/>
          <w:bCs/>
          <w:sz w:val="44"/>
          <w:szCs w:val="48"/>
          <w:lang w:val="en-GB"/>
        </w:rPr>
      </w:pPr>
      <w:r w:rsidRPr="005647B2">
        <w:rPr>
          <w:rFonts w:ascii="Klavika Basic Medium" w:eastAsia="Klavika Bd" w:hAnsi="Klavika Basic Medium" w:cs="Klavika Bd"/>
          <w:b/>
          <w:bCs/>
          <w:sz w:val="44"/>
          <w:szCs w:val="48"/>
          <w:lang w:val="en-GB"/>
        </w:rPr>
        <w:t xml:space="preserve">Carlsberg invites people to “Sair à </w:t>
      </w:r>
      <w:proofErr w:type="spellStart"/>
      <w:r w:rsidRPr="005647B2">
        <w:rPr>
          <w:rFonts w:ascii="Klavika Basic Medium" w:eastAsia="Klavika Bd" w:hAnsi="Klavika Basic Medium" w:cs="Klavika Bd"/>
          <w:b/>
          <w:bCs/>
          <w:sz w:val="44"/>
          <w:szCs w:val="48"/>
          <w:lang w:val="en-GB"/>
        </w:rPr>
        <w:t>Dinamarquesa</w:t>
      </w:r>
      <w:proofErr w:type="spellEnd"/>
      <w:r w:rsidRPr="005647B2">
        <w:rPr>
          <w:rFonts w:ascii="Klavika Basic Medium" w:eastAsia="Klavika Bd" w:hAnsi="Klavika Basic Medium" w:cs="Klavika Bd"/>
          <w:b/>
          <w:bCs/>
          <w:sz w:val="44"/>
          <w:szCs w:val="48"/>
          <w:lang w:val="en-GB"/>
        </w:rPr>
        <w:t>” and rediscover balance between personal and professional life</w:t>
      </w:r>
    </w:p>
    <w:p w14:paraId="05142DD6" w14:textId="77777777" w:rsidR="004B797E" w:rsidRPr="005647B2" w:rsidRDefault="004B797E">
      <w:pPr>
        <w:pBdr>
          <w:top w:val="nil"/>
          <w:left w:val="nil"/>
          <w:bottom w:val="nil"/>
          <w:right w:val="nil"/>
          <w:between w:val="nil"/>
        </w:pBdr>
        <w:spacing w:after="0" w:line="240" w:lineRule="auto"/>
        <w:rPr>
          <w:rFonts w:ascii="Klavika Basic Light" w:eastAsia="Klavika Bd" w:hAnsi="Klavika Basic Light" w:cs="Klavika Bd"/>
          <w:sz w:val="44"/>
          <w:szCs w:val="44"/>
          <w:lang w:val="en-GB"/>
        </w:rPr>
      </w:pPr>
    </w:p>
    <w:p w14:paraId="6D2D53D0" w14:textId="77777777" w:rsidR="005647B2" w:rsidRPr="005647B2" w:rsidRDefault="005647B2" w:rsidP="005647B2">
      <w:pPr>
        <w:pBdr>
          <w:top w:val="nil"/>
          <w:left w:val="nil"/>
          <w:bottom w:val="nil"/>
          <w:right w:val="nil"/>
          <w:between w:val="nil"/>
        </w:pBdr>
        <w:spacing w:after="0" w:line="240" w:lineRule="auto"/>
        <w:rPr>
          <w:rFonts w:ascii="Klavika Basic" w:eastAsia="Klavika Lt" w:hAnsi="Klavika Basic" w:cs="Klavika Lt"/>
          <w:b/>
          <w:bCs/>
          <w:sz w:val="24"/>
          <w:szCs w:val="24"/>
          <w:lang w:val="en-GB"/>
        </w:rPr>
      </w:pPr>
      <w:r w:rsidRPr="005647B2">
        <w:rPr>
          <w:rFonts w:ascii="Klavika Basic" w:eastAsia="Klavika Lt" w:hAnsi="Klavika Basic" w:cs="Klavika Lt"/>
          <w:b/>
          <w:bCs/>
          <w:sz w:val="24"/>
          <w:szCs w:val="24"/>
          <w:lang w:val="en-GB"/>
        </w:rPr>
        <w:t xml:space="preserve">Carlsberg has just launched its new campaign, “Sair à </w:t>
      </w:r>
      <w:proofErr w:type="spellStart"/>
      <w:r w:rsidRPr="005647B2">
        <w:rPr>
          <w:rFonts w:ascii="Klavika Basic" w:eastAsia="Klavika Lt" w:hAnsi="Klavika Basic" w:cs="Klavika Lt"/>
          <w:b/>
          <w:bCs/>
          <w:sz w:val="24"/>
          <w:szCs w:val="24"/>
          <w:lang w:val="en-GB"/>
        </w:rPr>
        <w:t>Dinamarquesa</w:t>
      </w:r>
      <w:proofErr w:type="spellEnd"/>
      <w:r w:rsidRPr="005647B2">
        <w:rPr>
          <w:rFonts w:ascii="Klavika Basic" w:eastAsia="Klavika Lt" w:hAnsi="Klavika Basic" w:cs="Klavika Lt"/>
          <w:b/>
          <w:bCs/>
          <w:sz w:val="24"/>
          <w:szCs w:val="24"/>
          <w:lang w:val="en-GB"/>
        </w:rPr>
        <w:t>,” an invitation to adopt a more balanced lifestyle inspired by Danish culture—one of the happiest countries in the world, where well-being and work-life balance are a priority.</w:t>
      </w:r>
    </w:p>
    <w:p w14:paraId="7EF541C1" w14:textId="77777777" w:rsidR="005647B2" w:rsidRPr="005647B2" w:rsidRDefault="005647B2" w:rsidP="005647B2">
      <w:pPr>
        <w:pBdr>
          <w:top w:val="nil"/>
          <w:left w:val="nil"/>
          <w:bottom w:val="nil"/>
          <w:right w:val="nil"/>
          <w:between w:val="nil"/>
        </w:pBdr>
        <w:spacing w:after="0" w:line="240" w:lineRule="auto"/>
        <w:rPr>
          <w:rFonts w:ascii="Klavika Basic" w:eastAsia="Klavika Lt" w:hAnsi="Klavika Basic" w:cs="Klavika Lt"/>
          <w:b/>
          <w:bCs/>
          <w:sz w:val="24"/>
          <w:szCs w:val="24"/>
          <w:lang w:val="en-GB"/>
        </w:rPr>
      </w:pPr>
    </w:p>
    <w:p w14:paraId="21E8783C" w14:textId="77777777" w:rsidR="005647B2" w:rsidRPr="005647B2" w:rsidRDefault="005647B2" w:rsidP="005647B2">
      <w:pPr>
        <w:pBdr>
          <w:top w:val="nil"/>
          <w:left w:val="nil"/>
          <w:bottom w:val="nil"/>
          <w:right w:val="nil"/>
          <w:between w:val="nil"/>
        </w:pBdr>
        <w:spacing w:after="0" w:line="240" w:lineRule="auto"/>
        <w:rPr>
          <w:rFonts w:ascii="Klavika Basic" w:eastAsia="Klavika Lt" w:hAnsi="Klavika Basic" w:cs="Klavika Lt"/>
          <w:b/>
          <w:bCs/>
          <w:sz w:val="24"/>
          <w:szCs w:val="24"/>
          <w:lang w:val="en-GB"/>
        </w:rPr>
      </w:pPr>
      <w:r w:rsidRPr="005647B2">
        <w:rPr>
          <w:rFonts w:ascii="Klavika Basic" w:eastAsia="Klavika Lt" w:hAnsi="Klavika Basic" w:cs="Klavika Lt"/>
          <w:sz w:val="24"/>
          <w:szCs w:val="24"/>
          <w:lang w:val="en-GB"/>
        </w:rPr>
        <w:t xml:space="preserve">Building on the Discover Carlsberg campaign, which revealed the secrets behind the Danish lifestyle—and, consequently, why Carlsberg is probably the best beer in the world—the brand now reinforces its communication territory with a new message: </w:t>
      </w:r>
      <w:r w:rsidRPr="005647B2">
        <w:rPr>
          <w:rFonts w:ascii="Klavika Basic" w:eastAsia="Klavika Lt" w:hAnsi="Klavika Basic" w:cs="Klavika Lt"/>
          <w:b/>
          <w:bCs/>
          <w:sz w:val="24"/>
          <w:szCs w:val="24"/>
          <w:lang w:val="en-GB"/>
        </w:rPr>
        <w:t xml:space="preserve">“Sair à </w:t>
      </w:r>
      <w:proofErr w:type="spellStart"/>
      <w:r w:rsidRPr="005647B2">
        <w:rPr>
          <w:rFonts w:ascii="Klavika Basic" w:eastAsia="Klavika Lt" w:hAnsi="Klavika Basic" w:cs="Klavika Lt"/>
          <w:b/>
          <w:bCs/>
          <w:sz w:val="24"/>
          <w:szCs w:val="24"/>
          <w:lang w:val="en-GB"/>
        </w:rPr>
        <w:t>Dinamarquesa</w:t>
      </w:r>
      <w:proofErr w:type="spellEnd"/>
      <w:r w:rsidRPr="005647B2">
        <w:rPr>
          <w:rFonts w:ascii="Klavika Basic" w:eastAsia="Klavika Lt" w:hAnsi="Klavika Basic" w:cs="Klavika Lt"/>
          <w:b/>
          <w:bCs/>
          <w:sz w:val="24"/>
          <w:szCs w:val="24"/>
          <w:lang w:val="en-GB"/>
        </w:rPr>
        <w:t>: can life be as balanced as a Carlsberg? Probably.”</w:t>
      </w:r>
    </w:p>
    <w:p w14:paraId="6E5957A8" w14:textId="77777777" w:rsidR="005647B2" w:rsidRPr="005647B2" w:rsidRDefault="005647B2" w:rsidP="005647B2">
      <w:pPr>
        <w:pBdr>
          <w:top w:val="nil"/>
          <w:left w:val="nil"/>
          <w:bottom w:val="nil"/>
          <w:right w:val="nil"/>
          <w:between w:val="nil"/>
        </w:pBdr>
        <w:spacing w:after="0" w:line="240" w:lineRule="auto"/>
        <w:rPr>
          <w:rFonts w:ascii="Klavika Basic" w:eastAsia="Klavika Lt" w:hAnsi="Klavika Basic" w:cs="Klavika Lt"/>
          <w:sz w:val="24"/>
          <w:szCs w:val="24"/>
          <w:lang w:val="en-GB"/>
        </w:rPr>
      </w:pPr>
    </w:p>
    <w:p w14:paraId="7484BB45" w14:textId="77777777" w:rsidR="005647B2" w:rsidRPr="005647B2" w:rsidRDefault="005647B2" w:rsidP="005647B2">
      <w:pPr>
        <w:pBdr>
          <w:top w:val="nil"/>
          <w:left w:val="nil"/>
          <w:bottom w:val="nil"/>
          <w:right w:val="nil"/>
          <w:between w:val="nil"/>
        </w:pBdr>
        <w:spacing w:after="0" w:line="240" w:lineRule="auto"/>
        <w:rPr>
          <w:rFonts w:ascii="Klavika Basic" w:eastAsia="Klavika Lt" w:hAnsi="Klavika Basic" w:cs="Klavika Lt"/>
          <w:sz w:val="24"/>
          <w:szCs w:val="24"/>
          <w:lang w:val="en-GB"/>
        </w:rPr>
      </w:pPr>
      <w:r w:rsidRPr="005647B2">
        <w:rPr>
          <w:rFonts w:ascii="Klavika Basic" w:eastAsia="Klavika Lt" w:hAnsi="Klavika Basic" w:cs="Klavika Lt"/>
          <w:sz w:val="24"/>
          <w:szCs w:val="24"/>
          <w:lang w:val="en-GB"/>
        </w:rPr>
        <w:t xml:space="preserve">At a time when work-life balance is becoming increasingly relevant, this message feels even more timely. According to the </w:t>
      </w:r>
      <w:proofErr w:type="spellStart"/>
      <w:r w:rsidRPr="005647B2">
        <w:rPr>
          <w:rFonts w:ascii="Klavika Basic" w:eastAsia="Klavika Lt" w:hAnsi="Klavika Basic" w:cs="Klavika Lt"/>
          <w:sz w:val="24"/>
          <w:szCs w:val="24"/>
          <w:lang w:val="en-GB"/>
        </w:rPr>
        <w:t>Workmonitor</w:t>
      </w:r>
      <w:proofErr w:type="spellEnd"/>
      <w:r w:rsidRPr="005647B2">
        <w:rPr>
          <w:rFonts w:ascii="Klavika Basic" w:eastAsia="Klavika Lt" w:hAnsi="Klavika Basic" w:cs="Klavika Lt"/>
          <w:sz w:val="24"/>
          <w:szCs w:val="24"/>
          <w:lang w:val="en-GB"/>
        </w:rPr>
        <w:t xml:space="preserve"> 2026 – The Great Talent Shift study by Randstad, 51% of Portuguese respondents cite work-life balance as the main reason for staying in their current job—above salary/benefits (23%) and job security (22%). This trend is not new: as early as 2024, 60% of respondents in the </w:t>
      </w:r>
      <w:proofErr w:type="spellStart"/>
      <w:r w:rsidRPr="005647B2">
        <w:rPr>
          <w:rFonts w:ascii="Klavika Basic" w:eastAsia="Klavika Lt" w:hAnsi="Klavika Basic" w:cs="Klavika Lt"/>
          <w:sz w:val="24"/>
          <w:szCs w:val="24"/>
          <w:lang w:val="en-GB"/>
        </w:rPr>
        <w:t>Workmonitor</w:t>
      </w:r>
      <w:proofErr w:type="spellEnd"/>
      <w:r w:rsidRPr="005647B2">
        <w:rPr>
          <w:rFonts w:ascii="Klavika Basic" w:eastAsia="Klavika Lt" w:hAnsi="Klavika Basic" w:cs="Klavika Lt"/>
          <w:sz w:val="24"/>
          <w:szCs w:val="24"/>
          <w:lang w:val="en-GB"/>
        </w:rPr>
        <w:t xml:space="preserve"> – The Voice of Employees study identified this factor as decisive when choosing a new job.</w:t>
      </w:r>
    </w:p>
    <w:p w14:paraId="23112DFE" w14:textId="77777777" w:rsidR="005647B2" w:rsidRPr="005647B2" w:rsidRDefault="005647B2" w:rsidP="005647B2">
      <w:pPr>
        <w:pBdr>
          <w:top w:val="nil"/>
          <w:left w:val="nil"/>
          <w:bottom w:val="nil"/>
          <w:right w:val="nil"/>
          <w:between w:val="nil"/>
        </w:pBdr>
        <w:spacing w:after="0" w:line="240" w:lineRule="auto"/>
        <w:rPr>
          <w:rFonts w:ascii="Klavika Basic" w:eastAsia="Klavika Lt" w:hAnsi="Klavika Basic" w:cs="Klavika Lt"/>
          <w:sz w:val="24"/>
          <w:szCs w:val="24"/>
          <w:lang w:val="en-GB"/>
        </w:rPr>
      </w:pPr>
    </w:p>
    <w:p w14:paraId="651E40B6" w14:textId="77777777" w:rsidR="005647B2" w:rsidRPr="005647B2" w:rsidRDefault="005647B2" w:rsidP="005647B2">
      <w:pPr>
        <w:pBdr>
          <w:top w:val="nil"/>
          <w:left w:val="nil"/>
          <w:bottom w:val="nil"/>
          <w:right w:val="nil"/>
          <w:between w:val="nil"/>
        </w:pBdr>
        <w:spacing w:after="0" w:line="240" w:lineRule="auto"/>
        <w:rPr>
          <w:rFonts w:ascii="Klavika Basic" w:eastAsia="Klavika Lt" w:hAnsi="Klavika Basic" w:cs="Klavika Lt"/>
          <w:sz w:val="24"/>
          <w:szCs w:val="24"/>
          <w:lang w:val="en-GB"/>
        </w:rPr>
      </w:pPr>
      <w:r w:rsidRPr="005647B2">
        <w:rPr>
          <w:rFonts w:ascii="Klavika Basic" w:eastAsia="Klavika Lt" w:hAnsi="Klavika Basic" w:cs="Klavika Lt"/>
          <w:sz w:val="24"/>
          <w:szCs w:val="24"/>
          <w:lang w:val="en-GB"/>
        </w:rPr>
        <w:t>Inspired by the way Danes approach everyday life, the new campaign draws a direct parallel with Carlsberg’s DNA—a premium lager recognized for its balance and brewed with 100% pure yeast. Beyond its functional benefits, the brand also reinforces its emotional side, promoting stronger connections and memorable experiences through a more balanced lifestyle.</w:t>
      </w:r>
    </w:p>
    <w:p w14:paraId="54A58558" w14:textId="77777777" w:rsidR="005647B2" w:rsidRPr="005647B2" w:rsidRDefault="005647B2" w:rsidP="005647B2">
      <w:pPr>
        <w:pBdr>
          <w:top w:val="nil"/>
          <w:left w:val="nil"/>
          <w:bottom w:val="nil"/>
          <w:right w:val="nil"/>
          <w:between w:val="nil"/>
        </w:pBdr>
        <w:spacing w:after="0" w:line="240" w:lineRule="auto"/>
        <w:rPr>
          <w:rFonts w:ascii="Klavika Basic" w:eastAsia="Klavika Lt" w:hAnsi="Klavika Basic" w:cs="Klavika Lt"/>
          <w:sz w:val="24"/>
          <w:szCs w:val="24"/>
          <w:lang w:val="en-GB"/>
        </w:rPr>
      </w:pPr>
    </w:p>
    <w:p w14:paraId="6CF96B24" w14:textId="77777777" w:rsidR="005647B2" w:rsidRPr="005647B2" w:rsidRDefault="005647B2" w:rsidP="005647B2">
      <w:pPr>
        <w:pBdr>
          <w:top w:val="nil"/>
          <w:left w:val="nil"/>
          <w:bottom w:val="nil"/>
          <w:right w:val="nil"/>
          <w:between w:val="nil"/>
        </w:pBdr>
        <w:spacing w:after="0" w:line="240" w:lineRule="auto"/>
        <w:rPr>
          <w:rFonts w:ascii="Klavika Basic" w:eastAsia="Klavika Lt" w:hAnsi="Klavika Basic" w:cs="Klavika Lt"/>
          <w:sz w:val="24"/>
          <w:szCs w:val="24"/>
          <w:lang w:val="en-GB"/>
        </w:rPr>
      </w:pPr>
      <w:r w:rsidRPr="005647B2">
        <w:rPr>
          <w:rFonts w:ascii="Klavika Basic" w:eastAsia="Klavika Lt" w:hAnsi="Klavika Basic" w:cs="Klavika Lt"/>
          <w:sz w:val="24"/>
          <w:szCs w:val="24"/>
          <w:lang w:val="en-GB"/>
        </w:rPr>
        <w:t xml:space="preserve">The campaign features brand ambassadors, actors Kelly Bailey and Lourenço </w:t>
      </w:r>
      <w:proofErr w:type="spellStart"/>
      <w:r w:rsidRPr="005647B2">
        <w:rPr>
          <w:rFonts w:ascii="Klavika Basic" w:eastAsia="Klavika Lt" w:hAnsi="Klavika Basic" w:cs="Klavika Lt"/>
          <w:sz w:val="24"/>
          <w:szCs w:val="24"/>
          <w:lang w:val="en-GB"/>
        </w:rPr>
        <w:t>Ortigão</w:t>
      </w:r>
      <w:proofErr w:type="spellEnd"/>
      <w:r w:rsidRPr="005647B2">
        <w:rPr>
          <w:rFonts w:ascii="Klavika Basic" w:eastAsia="Klavika Lt" w:hAnsi="Klavika Basic" w:cs="Klavika Lt"/>
          <w:sz w:val="24"/>
          <w:szCs w:val="24"/>
          <w:lang w:val="en-GB"/>
        </w:rPr>
        <w:t>, who challenge colleagues and strangers to “</w:t>
      </w:r>
      <w:proofErr w:type="spellStart"/>
      <w:r w:rsidRPr="005647B2">
        <w:rPr>
          <w:rFonts w:ascii="Klavika Basic" w:eastAsia="Klavika Lt" w:hAnsi="Klavika Basic" w:cs="Klavika Lt"/>
          <w:sz w:val="24"/>
          <w:szCs w:val="24"/>
          <w:lang w:val="en-GB"/>
        </w:rPr>
        <w:t>sair</w:t>
      </w:r>
      <w:proofErr w:type="spellEnd"/>
      <w:r w:rsidRPr="005647B2">
        <w:rPr>
          <w:rFonts w:ascii="Klavika Basic" w:eastAsia="Klavika Lt" w:hAnsi="Klavika Basic" w:cs="Klavika Lt"/>
          <w:sz w:val="24"/>
          <w:szCs w:val="24"/>
          <w:lang w:val="en-GB"/>
        </w:rPr>
        <w:t xml:space="preserve"> à </w:t>
      </w:r>
      <w:proofErr w:type="spellStart"/>
      <w:r w:rsidRPr="005647B2">
        <w:rPr>
          <w:rFonts w:ascii="Klavika Basic" w:eastAsia="Klavika Lt" w:hAnsi="Klavika Basic" w:cs="Klavika Lt"/>
          <w:sz w:val="24"/>
          <w:szCs w:val="24"/>
          <w:lang w:val="en-GB"/>
        </w:rPr>
        <w:t>dinamarquesa</w:t>
      </w:r>
      <w:proofErr w:type="spellEnd"/>
      <w:r w:rsidRPr="005647B2">
        <w:rPr>
          <w:rFonts w:ascii="Klavika Basic" w:eastAsia="Klavika Lt" w:hAnsi="Klavika Basic" w:cs="Klavika Lt"/>
          <w:sz w:val="24"/>
          <w:szCs w:val="24"/>
          <w:lang w:val="en-GB"/>
        </w:rPr>
        <w:t>.” The invitation quickly turns into a collective movement: an urban procession of people wrapping up work and heading out together to celebrate the moment. The spot culminates in a bar, where a Dane recognizes this lifestyle and reveals the central message: the secret lies in balance—a principle that defines Carlsberg itself.</w:t>
      </w:r>
    </w:p>
    <w:p w14:paraId="37902CAE" w14:textId="77777777" w:rsidR="005647B2" w:rsidRPr="005647B2" w:rsidRDefault="005647B2" w:rsidP="005647B2">
      <w:pPr>
        <w:pBdr>
          <w:top w:val="nil"/>
          <w:left w:val="nil"/>
          <w:bottom w:val="nil"/>
          <w:right w:val="nil"/>
          <w:between w:val="nil"/>
        </w:pBdr>
        <w:spacing w:after="0" w:line="240" w:lineRule="auto"/>
        <w:rPr>
          <w:rFonts w:ascii="Klavika Basic" w:eastAsia="Klavika Lt" w:hAnsi="Klavika Basic" w:cs="Klavika Lt"/>
          <w:sz w:val="24"/>
          <w:szCs w:val="24"/>
          <w:lang w:val="en-GB"/>
        </w:rPr>
      </w:pPr>
    </w:p>
    <w:p w14:paraId="310ED891" w14:textId="77777777" w:rsidR="005647B2" w:rsidRPr="005647B2" w:rsidRDefault="005647B2" w:rsidP="005647B2">
      <w:pPr>
        <w:pBdr>
          <w:top w:val="nil"/>
          <w:left w:val="nil"/>
          <w:bottom w:val="nil"/>
          <w:right w:val="nil"/>
          <w:between w:val="nil"/>
        </w:pBdr>
        <w:spacing w:after="0" w:line="240" w:lineRule="auto"/>
        <w:rPr>
          <w:rFonts w:ascii="Klavika Basic" w:eastAsia="Klavika Lt" w:hAnsi="Klavika Basic" w:cs="Klavika Lt"/>
          <w:sz w:val="24"/>
          <w:szCs w:val="24"/>
          <w:lang w:val="en-GB"/>
        </w:rPr>
      </w:pPr>
      <w:r w:rsidRPr="005647B2">
        <w:rPr>
          <w:rFonts w:ascii="Klavika Basic" w:eastAsia="Klavika Lt" w:hAnsi="Klavika Basic" w:cs="Klavika Lt"/>
          <w:sz w:val="24"/>
          <w:szCs w:val="24"/>
          <w:lang w:val="en-GB"/>
        </w:rPr>
        <w:lastRenderedPageBreak/>
        <w:t>The campaign will run across TV, outdoor, and digital channels. Creativity and digital amplification were handled by Judas, production by Casper Films, media planning by Initiative, and communications by LPM.</w:t>
      </w:r>
    </w:p>
    <w:p w14:paraId="219705D9" w14:textId="77777777" w:rsidR="005647B2" w:rsidRPr="005647B2" w:rsidRDefault="005647B2" w:rsidP="005647B2">
      <w:pPr>
        <w:pBdr>
          <w:top w:val="nil"/>
          <w:left w:val="nil"/>
          <w:bottom w:val="nil"/>
          <w:right w:val="nil"/>
          <w:between w:val="nil"/>
        </w:pBdr>
        <w:spacing w:after="0" w:line="240" w:lineRule="auto"/>
        <w:rPr>
          <w:rFonts w:ascii="Klavika Basic" w:eastAsia="Klavika Lt" w:hAnsi="Klavika Basic" w:cs="Klavika Lt"/>
          <w:sz w:val="24"/>
          <w:szCs w:val="24"/>
          <w:lang w:val="en-GB"/>
        </w:rPr>
      </w:pPr>
    </w:p>
    <w:p w14:paraId="1D8FBAD2" w14:textId="2DFEC76F" w:rsidR="005647B2" w:rsidRPr="005647B2" w:rsidRDefault="005647B2" w:rsidP="005647B2">
      <w:pPr>
        <w:pBdr>
          <w:top w:val="nil"/>
          <w:left w:val="nil"/>
          <w:bottom w:val="nil"/>
          <w:right w:val="nil"/>
          <w:between w:val="nil"/>
        </w:pBdr>
        <w:spacing w:after="0" w:line="240" w:lineRule="auto"/>
        <w:rPr>
          <w:rFonts w:ascii="Klavika Basic" w:eastAsia="Klavika Lt" w:hAnsi="Klavika Basic" w:cs="Klavika Lt"/>
          <w:sz w:val="24"/>
          <w:szCs w:val="24"/>
          <w:lang w:val="en-GB"/>
        </w:rPr>
      </w:pPr>
      <w:r w:rsidRPr="005647B2">
        <w:rPr>
          <w:rFonts w:ascii="Klavika Basic" w:eastAsia="Klavika Lt" w:hAnsi="Klavika Basic" w:cs="Klavika Lt"/>
          <w:sz w:val="24"/>
          <w:szCs w:val="24"/>
          <w:lang w:val="en-GB"/>
        </w:rPr>
        <w:t>In Portugal, Carlsberg was launched in 1972 and is part of the Super Bock Group portfolio, positioning itself as a reference in the international premium beer segment.</w:t>
      </w:r>
    </w:p>
    <w:p w14:paraId="4708AD5D" w14:textId="2A9A71A2" w:rsidR="00512B0A" w:rsidRPr="005647B2" w:rsidRDefault="005647B2" w:rsidP="002A36DA">
      <w:pPr>
        <w:spacing w:before="240" w:after="0" w:line="240" w:lineRule="auto"/>
        <w:rPr>
          <w:rFonts w:ascii="Klavika Basic Light" w:eastAsia="Klavika Lt" w:hAnsi="Klavika Basic Light" w:cs="Klavika Lt"/>
          <w:b/>
          <w:bCs/>
          <w:sz w:val="24"/>
          <w:szCs w:val="24"/>
          <w:u w:val="single"/>
          <w:lang w:val="en-GB"/>
        </w:rPr>
      </w:pPr>
      <w:r w:rsidRPr="005647B2">
        <w:rPr>
          <w:rFonts w:ascii="Klavika Basic Light" w:eastAsia="Klavika Lt" w:hAnsi="Klavika Basic Light" w:cs="Klavika Lt"/>
          <w:b/>
          <w:bCs/>
          <w:sz w:val="24"/>
          <w:szCs w:val="24"/>
          <w:u w:val="single"/>
          <w:lang w:val="en-GB"/>
        </w:rPr>
        <w:t>Statement by Bruno Albuquerque, Marketing Director for Beers and Sponsorships at Super Bock Group:</w:t>
      </w:r>
    </w:p>
    <w:p w14:paraId="32EFB163" w14:textId="599973BF" w:rsidR="00BA0E54" w:rsidRPr="005647B2" w:rsidRDefault="005647B2" w:rsidP="002A36DA">
      <w:pPr>
        <w:spacing w:before="240" w:line="240" w:lineRule="auto"/>
        <w:rPr>
          <w:rFonts w:ascii="Klavika Basic Light" w:eastAsia="Klavika Lt" w:hAnsi="Klavika Basic Light" w:cs="Klavika Lt"/>
          <w:sz w:val="24"/>
          <w:szCs w:val="24"/>
          <w:lang w:val="en-GB"/>
        </w:rPr>
      </w:pPr>
      <w:r w:rsidRPr="005647B2">
        <w:rPr>
          <w:lang w:val="en-GB"/>
        </w:rPr>
        <w:t xml:space="preserve"> </w:t>
      </w:r>
      <w:r w:rsidRPr="005647B2">
        <w:rPr>
          <w:rFonts w:ascii="Klavika Basic Light" w:eastAsia="Klavika Lt" w:hAnsi="Klavika Basic Light" w:cs="Klavika Lt"/>
          <w:sz w:val="24"/>
          <w:szCs w:val="24"/>
          <w:lang w:val="en-GB"/>
        </w:rPr>
        <w:t>“Through this campaign, Carlsberg invites people to ‘</w:t>
      </w:r>
      <w:proofErr w:type="spellStart"/>
      <w:r w:rsidRPr="005647B2">
        <w:rPr>
          <w:rFonts w:ascii="Klavika Basic Light" w:eastAsia="Klavika Lt" w:hAnsi="Klavika Basic Light" w:cs="Klavika Lt"/>
          <w:sz w:val="24"/>
          <w:szCs w:val="24"/>
          <w:lang w:val="en-GB"/>
        </w:rPr>
        <w:t>sair</w:t>
      </w:r>
      <w:proofErr w:type="spellEnd"/>
      <w:r w:rsidRPr="005647B2">
        <w:rPr>
          <w:rFonts w:ascii="Klavika Basic Light" w:eastAsia="Klavika Lt" w:hAnsi="Klavika Basic Light" w:cs="Klavika Lt"/>
          <w:sz w:val="24"/>
          <w:szCs w:val="24"/>
          <w:lang w:val="en-GB"/>
        </w:rPr>
        <w:t xml:space="preserve"> à </w:t>
      </w:r>
      <w:proofErr w:type="spellStart"/>
      <w:r w:rsidRPr="005647B2">
        <w:rPr>
          <w:rFonts w:ascii="Klavika Basic Light" w:eastAsia="Klavika Lt" w:hAnsi="Klavika Basic Light" w:cs="Klavika Lt"/>
          <w:sz w:val="24"/>
          <w:szCs w:val="24"/>
          <w:lang w:val="en-GB"/>
        </w:rPr>
        <w:t>dinamarquesa</w:t>
      </w:r>
      <w:proofErr w:type="spellEnd"/>
      <w:r w:rsidRPr="005647B2">
        <w:rPr>
          <w:rFonts w:ascii="Klavika Basic Light" w:eastAsia="Klavika Lt" w:hAnsi="Klavika Basic Light" w:cs="Klavika Lt"/>
          <w:sz w:val="24"/>
          <w:szCs w:val="24"/>
          <w:lang w:val="en-GB"/>
        </w:rPr>
        <w:t>,’ a message that reflects the brand’s origin and the lifestyle of what is recognized as one of the happiest populations in the world. Carlsberg is a perfectly balanced beer, made with 100% pure yeast, and it can inspire a similar mindset in Portugal: days taste better when we know how to switch off at the right moments and enjoy a balanced life.”</w:t>
      </w:r>
    </w:p>
    <w:p w14:paraId="3074EC52" w14:textId="384AB8D6" w:rsidR="00512B0A" w:rsidRPr="005647B2" w:rsidRDefault="005647B2" w:rsidP="002A36DA">
      <w:pPr>
        <w:spacing w:before="240" w:after="0" w:line="240" w:lineRule="auto"/>
        <w:rPr>
          <w:rFonts w:ascii="Klavika Basic Light" w:eastAsia="Klavika Lt" w:hAnsi="Klavika Basic Light" w:cs="Klavika Lt"/>
          <w:b/>
          <w:bCs/>
          <w:sz w:val="24"/>
          <w:szCs w:val="24"/>
          <w:u w:val="single"/>
          <w:lang w:val="en-GB"/>
        </w:rPr>
      </w:pPr>
      <w:r w:rsidRPr="005647B2">
        <w:rPr>
          <w:rFonts w:ascii="Klavika Basic Light" w:eastAsia="Klavika Lt" w:hAnsi="Klavika Basic Light" w:cs="Klavika Lt"/>
          <w:b/>
          <w:bCs/>
          <w:sz w:val="24"/>
          <w:szCs w:val="24"/>
          <w:u w:val="single"/>
          <w:lang w:val="en-GB"/>
        </w:rPr>
        <w:t>Statement by Kelly Bailey, Carlsberg ambassador:</w:t>
      </w:r>
    </w:p>
    <w:p w14:paraId="109AD8F6" w14:textId="1E63A438" w:rsidR="00512B0A" w:rsidRPr="005647B2" w:rsidRDefault="005647B2" w:rsidP="002A36DA">
      <w:pPr>
        <w:spacing w:before="240" w:after="0" w:line="240" w:lineRule="auto"/>
        <w:rPr>
          <w:rFonts w:ascii="Klavika Basic Light" w:eastAsia="Klavika Lt" w:hAnsi="Klavika Basic Light" w:cs="Klavika Lt"/>
          <w:sz w:val="24"/>
          <w:szCs w:val="24"/>
          <w:lang w:val="en-GB"/>
        </w:rPr>
      </w:pPr>
      <w:r w:rsidRPr="005647B2">
        <w:rPr>
          <w:rFonts w:ascii="Klavika Basic Light" w:eastAsia="Klavika Lt" w:hAnsi="Klavika Basic Light" w:cs="Klavika Lt"/>
          <w:sz w:val="24"/>
          <w:szCs w:val="24"/>
          <w:lang w:val="en-GB"/>
        </w:rPr>
        <w:t xml:space="preserve">“I enjoyed bringing the concept of ‘Sair à </w:t>
      </w:r>
      <w:proofErr w:type="spellStart"/>
      <w:r w:rsidRPr="005647B2">
        <w:rPr>
          <w:rFonts w:ascii="Klavika Basic Light" w:eastAsia="Klavika Lt" w:hAnsi="Klavika Basic Light" w:cs="Klavika Lt"/>
          <w:sz w:val="24"/>
          <w:szCs w:val="24"/>
          <w:lang w:val="en-GB"/>
        </w:rPr>
        <w:t>Dinamarquesa</w:t>
      </w:r>
      <w:proofErr w:type="spellEnd"/>
      <w:r w:rsidRPr="005647B2">
        <w:rPr>
          <w:rFonts w:ascii="Klavika Basic Light" w:eastAsia="Klavika Lt" w:hAnsi="Klavika Basic Light" w:cs="Klavika Lt"/>
          <w:sz w:val="24"/>
          <w:szCs w:val="24"/>
          <w:lang w:val="en-GB"/>
        </w:rPr>
        <w:t>’ to life because it simply captures something we all feel: the need to slow down and find balance. It’s almost an invitation to make the most of life’s small moments.”</w:t>
      </w:r>
    </w:p>
    <w:p w14:paraId="1F8220AC" w14:textId="3ED30395" w:rsidR="00512B0A" w:rsidRPr="005647B2" w:rsidRDefault="005647B2" w:rsidP="002A36DA">
      <w:pPr>
        <w:spacing w:before="240" w:after="0" w:line="240" w:lineRule="auto"/>
        <w:rPr>
          <w:rFonts w:ascii="Klavika Basic Light" w:eastAsia="Klavika Lt" w:hAnsi="Klavika Basic Light" w:cs="Klavika Lt"/>
          <w:b/>
          <w:bCs/>
          <w:sz w:val="24"/>
          <w:szCs w:val="24"/>
          <w:u w:val="single"/>
          <w:lang w:val="en-GB"/>
        </w:rPr>
      </w:pPr>
      <w:r w:rsidRPr="005647B2">
        <w:rPr>
          <w:rFonts w:ascii="Klavika Basic Light" w:eastAsia="Klavika Lt" w:hAnsi="Klavika Basic Light" w:cs="Klavika Lt"/>
          <w:b/>
          <w:bCs/>
          <w:sz w:val="24"/>
          <w:szCs w:val="24"/>
          <w:u w:val="single"/>
          <w:lang w:val="en-GB"/>
        </w:rPr>
        <w:t>Statement by Lourenço Ortigão, Carlsberg ambassador:</w:t>
      </w:r>
    </w:p>
    <w:p w14:paraId="5E2C2F03" w14:textId="3DCB8308" w:rsidR="00512B0A" w:rsidRPr="005647B2" w:rsidRDefault="005647B2" w:rsidP="002A36DA">
      <w:pPr>
        <w:spacing w:before="240" w:after="0" w:line="240" w:lineRule="auto"/>
        <w:rPr>
          <w:rFonts w:ascii="Klavika Basic Light" w:eastAsia="Klavika Lt" w:hAnsi="Klavika Basic Light" w:cs="Klavika Lt"/>
          <w:sz w:val="24"/>
          <w:szCs w:val="24"/>
          <w:lang w:val="en-GB"/>
        </w:rPr>
      </w:pPr>
      <w:r w:rsidRPr="005647B2">
        <w:rPr>
          <w:rFonts w:ascii="Klavika Basic Light" w:eastAsia="Klavika Lt" w:hAnsi="Klavika Basic Light" w:cs="Klavika Lt"/>
          <w:sz w:val="24"/>
          <w:szCs w:val="24"/>
          <w:lang w:val="en-GB"/>
        </w:rPr>
        <w:t xml:space="preserve">“I really connected with this campaign because I think we forget too often to pause. We’re always on autopilot, as if switching off were a luxury, when in fact it should be a habit. ‘Sair à </w:t>
      </w:r>
      <w:proofErr w:type="spellStart"/>
      <w:r w:rsidRPr="005647B2">
        <w:rPr>
          <w:rFonts w:ascii="Klavika Basic Light" w:eastAsia="Klavika Lt" w:hAnsi="Klavika Basic Light" w:cs="Klavika Lt"/>
          <w:sz w:val="24"/>
          <w:szCs w:val="24"/>
          <w:lang w:val="en-GB"/>
        </w:rPr>
        <w:t>dinamarquesa</w:t>
      </w:r>
      <w:proofErr w:type="spellEnd"/>
      <w:r w:rsidRPr="005647B2">
        <w:rPr>
          <w:rFonts w:ascii="Klavika Basic Light" w:eastAsia="Klavika Lt" w:hAnsi="Klavika Basic Light" w:cs="Klavika Lt"/>
          <w:sz w:val="24"/>
          <w:szCs w:val="24"/>
          <w:lang w:val="en-GB"/>
        </w:rPr>
        <w:t>’ is just that—a simple, uncomplicated moment to slow down and enjoy. And sometimes, that’s exactly what we need.”</w:t>
      </w:r>
    </w:p>
    <w:p w14:paraId="60147FB2" w14:textId="77777777" w:rsidR="00512B0A" w:rsidRPr="005647B2" w:rsidRDefault="00512B0A">
      <w:pPr>
        <w:pBdr>
          <w:top w:val="nil"/>
          <w:left w:val="nil"/>
          <w:bottom w:val="nil"/>
          <w:right w:val="nil"/>
          <w:between w:val="nil"/>
        </w:pBdr>
        <w:spacing w:after="0" w:line="240" w:lineRule="auto"/>
        <w:rPr>
          <w:rFonts w:ascii="Klavika Basic Light" w:eastAsia="Klavika Lt" w:hAnsi="Klavika Basic Light" w:cs="Klavika Lt"/>
          <w:sz w:val="24"/>
          <w:szCs w:val="24"/>
          <w:lang w:val="en-GB"/>
        </w:rPr>
      </w:pPr>
    </w:p>
    <w:p w14:paraId="0D73C84D" w14:textId="039F7169" w:rsidR="00512B0A" w:rsidRPr="005647B2" w:rsidRDefault="005647B2">
      <w:pPr>
        <w:pBdr>
          <w:top w:val="nil"/>
          <w:left w:val="nil"/>
          <w:bottom w:val="nil"/>
          <w:right w:val="nil"/>
          <w:between w:val="nil"/>
        </w:pBdr>
        <w:spacing w:after="0" w:line="240" w:lineRule="auto"/>
        <w:rPr>
          <w:lang w:val="en-GB"/>
        </w:rPr>
      </w:pPr>
      <w:r w:rsidRPr="005647B2">
        <w:rPr>
          <w:rFonts w:ascii="Klavika Basic Light" w:eastAsia="Klavika Lt" w:hAnsi="Klavika Basic Light" w:cs="Klavika Lt"/>
          <w:color w:val="000000"/>
          <w:sz w:val="24"/>
          <w:szCs w:val="24"/>
          <w:lang w:val="en-GB"/>
        </w:rPr>
        <w:t>Mo</w:t>
      </w:r>
      <w:r>
        <w:rPr>
          <w:rFonts w:ascii="Klavika Basic Light" w:eastAsia="Klavika Lt" w:hAnsi="Klavika Basic Light" w:cs="Klavika Lt"/>
          <w:color w:val="000000"/>
          <w:sz w:val="24"/>
          <w:szCs w:val="24"/>
          <w:lang w:val="en-GB"/>
        </w:rPr>
        <w:t>re information</w:t>
      </w:r>
      <w:r w:rsidR="004A4C39" w:rsidRPr="005647B2">
        <w:rPr>
          <w:rFonts w:ascii="Klavika Basic Light" w:eastAsia="Klavika Lt" w:hAnsi="Klavika Basic Light" w:cs="Klavika Lt"/>
          <w:color w:val="000000"/>
          <w:sz w:val="24"/>
          <w:szCs w:val="24"/>
          <w:lang w:val="en-GB"/>
        </w:rPr>
        <w:t xml:space="preserve">: </w:t>
      </w:r>
      <w:hyperlink r:id="rId8">
        <w:r w:rsidR="00512B0A" w:rsidRPr="005647B2">
          <w:rPr>
            <w:rFonts w:ascii="Klavika Basic Light" w:eastAsia="Klavika Lt" w:hAnsi="Klavika Basic Light" w:cs="Klavika Lt"/>
            <w:color w:val="006600"/>
            <w:sz w:val="24"/>
            <w:szCs w:val="24"/>
            <w:u w:val="single"/>
            <w:lang w:val="en-GB"/>
          </w:rPr>
          <w:t>https://www.carlsberg.com/pt-pt/</w:t>
        </w:r>
      </w:hyperlink>
    </w:p>
    <w:p w14:paraId="2DD7F662" w14:textId="18B3C9C0" w:rsidR="0032738D" w:rsidRPr="005647B2" w:rsidRDefault="0032738D">
      <w:pPr>
        <w:pBdr>
          <w:top w:val="nil"/>
          <w:left w:val="nil"/>
          <w:bottom w:val="nil"/>
          <w:right w:val="nil"/>
          <w:between w:val="nil"/>
        </w:pBdr>
        <w:spacing w:after="0" w:line="240" w:lineRule="auto"/>
        <w:rPr>
          <w:rFonts w:ascii="Klavika Basic Light" w:eastAsia="Klavika Lt" w:hAnsi="Klavika Basic Light" w:cs="Klavika Lt"/>
          <w:color w:val="B21E28"/>
          <w:sz w:val="24"/>
          <w:szCs w:val="24"/>
          <w:lang w:val="en-GB"/>
        </w:rPr>
      </w:pPr>
      <w:r w:rsidRPr="005647B2">
        <w:rPr>
          <w:rFonts w:ascii="Klavika Basic Light" w:eastAsia="Klavika Lt" w:hAnsi="Klavika Basic Light" w:cs="Klavika Lt"/>
          <w:color w:val="000000"/>
          <w:sz w:val="24"/>
          <w:szCs w:val="24"/>
          <w:lang w:val="en-GB"/>
        </w:rPr>
        <w:t xml:space="preserve">Spot: </w:t>
      </w:r>
      <w:hyperlink r:id="rId9" w:history="1">
        <w:r w:rsidR="005647B2" w:rsidRPr="005647B2">
          <w:rPr>
            <w:rStyle w:val="Hiperligao"/>
            <w:rFonts w:ascii="Klavika Basic Light" w:eastAsia="Klavika Lt" w:hAnsi="Klavika Basic Light" w:cs="Klavika Lt"/>
            <w:color w:val="006600"/>
            <w:sz w:val="24"/>
            <w:szCs w:val="24"/>
            <w:lang w:val="en-GB"/>
          </w:rPr>
          <w:t>here</w:t>
        </w:r>
      </w:hyperlink>
      <w:r w:rsidRPr="005647B2">
        <w:rPr>
          <w:rFonts w:ascii="Klavika Basic Light" w:eastAsia="Klavika Lt" w:hAnsi="Klavika Basic Light" w:cs="Klavika Lt"/>
          <w:color w:val="000000"/>
          <w:sz w:val="24"/>
          <w:szCs w:val="24"/>
          <w:lang w:val="en-GB"/>
        </w:rPr>
        <w:t xml:space="preserve">. </w:t>
      </w:r>
    </w:p>
    <w:p w14:paraId="5113E139" w14:textId="77777777" w:rsidR="00512B0A" w:rsidRPr="005647B2" w:rsidRDefault="00512B0A">
      <w:pPr>
        <w:pBdr>
          <w:top w:val="nil"/>
          <w:left w:val="nil"/>
          <w:bottom w:val="nil"/>
          <w:right w:val="nil"/>
          <w:between w:val="nil"/>
        </w:pBdr>
        <w:spacing w:after="0" w:line="240" w:lineRule="auto"/>
        <w:rPr>
          <w:rFonts w:ascii="Klavika Basic Light" w:eastAsia="Klavika Lt" w:hAnsi="Klavika Basic Light" w:cs="Klavika Lt"/>
          <w:sz w:val="24"/>
          <w:szCs w:val="24"/>
          <w:lang w:val="en-GB"/>
        </w:rPr>
      </w:pPr>
    </w:p>
    <w:p w14:paraId="02B41676" w14:textId="2F055E49" w:rsidR="00512B0A" w:rsidRPr="005647B2" w:rsidRDefault="005647B2">
      <w:pPr>
        <w:pBdr>
          <w:top w:val="nil"/>
          <w:left w:val="nil"/>
          <w:bottom w:val="nil"/>
          <w:right w:val="nil"/>
          <w:between w:val="nil"/>
        </w:pBdr>
        <w:spacing w:after="0" w:line="240" w:lineRule="auto"/>
        <w:rPr>
          <w:rFonts w:ascii="Klavika Basic" w:eastAsia="Klavika Lt" w:hAnsi="Klavika Basic" w:cs="Klavika Lt"/>
          <w:color w:val="000000"/>
          <w:sz w:val="24"/>
          <w:szCs w:val="24"/>
          <w:lang w:val="en-GB"/>
        </w:rPr>
      </w:pPr>
      <w:r w:rsidRPr="005647B2">
        <w:rPr>
          <w:rFonts w:ascii="Klavika Basic" w:eastAsia="Klavika Lt" w:hAnsi="Klavika Basic" w:cs="Klavika Lt"/>
          <w:color w:val="000000"/>
          <w:sz w:val="24"/>
          <w:szCs w:val="24"/>
          <w:lang w:val="en-GB"/>
        </w:rPr>
        <w:t>Lisbon</w:t>
      </w:r>
      <w:r w:rsidR="004A4C39" w:rsidRPr="005647B2">
        <w:rPr>
          <w:rFonts w:ascii="Klavika Basic" w:eastAsia="Klavika Lt" w:hAnsi="Klavika Basic" w:cs="Klavika Lt"/>
          <w:color w:val="000000"/>
          <w:sz w:val="24"/>
          <w:szCs w:val="24"/>
          <w:lang w:val="en-GB"/>
        </w:rPr>
        <w:t xml:space="preserve">, </w:t>
      </w:r>
      <w:r w:rsidR="004A4C39" w:rsidRPr="005647B2">
        <w:rPr>
          <w:rFonts w:ascii="Klavika Basic" w:eastAsia="Klavika Lt" w:hAnsi="Klavika Basic" w:cs="Klavika Lt"/>
          <w:sz w:val="24"/>
          <w:szCs w:val="24"/>
          <w:lang w:val="en-GB"/>
        </w:rPr>
        <w:t>3</w:t>
      </w:r>
      <w:r w:rsidR="005A6FC7" w:rsidRPr="005647B2">
        <w:rPr>
          <w:rFonts w:ascii="Klavika Basic" w:eastAsia="Klavika Lt" w:hAnsi="Klavika Basic" w:cs="Klavika Lt"/>
          <w:sz w:val="24"/>
          <w:szCs w:val="24"/>
          <w:lang w:val="en-GB"/>
        </w:rPr>
        <w:t>1</w:t>
      </w:r>
      <w:r w:rsidRPr="005647B2">
        <w:rPr>
          <w:rFonts w:ascii="Klavika Basic" w:eastAsia="Klavika Lt" w:hAnsi="Klavika Basic" w:cs="Klavika Lt"/>
          <w:sz w:val="24"/>
          <w:szCs w:val="24"/>
          <w:lang w:val="en-GB"/>
        </w:rPr>
        <w:t>st March</w:t>
      </w:r>
      <w:r w:rsidR="004A4C39" w:rsidRPr="005647B2">
        <w:rPr>
          <w:rFonts w:ascii="Klavika Basic" w:eastAsia="Klavika Lt" w:hAnsi="Klavika Basic" w:cs="Klavika Lt"/>
          <w:sz w:val="24"/>
          <w:szCs w:val="24"/>
          <w:lang w:val="en-GB"/>
        </w:rPr>
        <w:t xml:space="preserve"> 2026</w:t>
      </w:r>
    </w:p>
    <w:p w14:paraId="51CE5CAC" w14:textId="77777777" w:rsidR="00512B0A" w:rsidRPr="005647B2" w:rsidRDefault="00512B0A">
      <w:pPr>
        <w:pBdr>
          <w:top w:val="nil"/>
          <w:left w:val="nil"/>
          <w:bottom w:val="nil"/>
          <w:right w:val="nil"/>
          <w:between w:val="nil"/>
        </w:pBdr>
        <w:spacing w:after="0" w:line="240" w:lineRule="auto"/>
        <w:rPr>
          <w:rFonts w:ascii="Klavika Lt" w:eastAsia="Klavika Lt" w:hAnsi="Klavika Lt" w:cs="Klavika Lt"/>
          <w:sz w:val="24"/>
          <w:szCs w:val="24"/>
          <w:lang w:val="en-GB"/>
        </w:rPr>
      </w:pPr>
    </w:p>
    <w:p w14:paraId="74C607FA" w14:textId="66BAC159" w:rsidR="00512B0A" w:rsidRPr="0032738D" w:rsidRDefault="005647B2">
      <w:pPr>
        <w:spacing w:after="0" w:line="240" w:lineRule="auto"/>
        <w:jc w:val="center"/>
        <w:rPr>
          <w:rFonts w:ascii="Calibri" w:eastAsia="Calibri" w:hAnsi="Calibri" w:cs="Calibri"/>
          <w:color w:val="262626"/>
          <w:sz w:val="14"/>
          <w:szCs w:val="14"/>
        </w:rPr>
      </w:pPr>
      <w:r>
        <w:rPr>
          <w:rFonts w:ascii="Calibri" w:eastAsia="Calibri" w:hAnsi="Calibri" w:cs="Calibri"/>
          <w:sz w:val="10"/>
          <w:szCs w:val="10"/>
        </w:rPr>
        <w:t xml:space="preserve">More </w:t>
      </w:r>
      <w:proofErr w:type="spellStart"/>
      <w:r>
        <w:rPr>
          <w:rFonts w:ascii="Calibri" w:eastAsia="Calibri" w:hAnsi="Calibri" w:cs="Calibri"/>
          <w:sz w:val="10"/>
          <w:szCs w:val="10"/>
        </w:rPr>
        <w:t>information</w:t>
      </w:r>
      <w:proofErr w:type="spellEnd"/>
      <w:r>
        <w:rPr>
          <w:rFonts w:ascii="Calibri" w:eastAsia="Calibri" w:hAnsi="Calibri" w:cs="Calibri"/>
          <w:sz w:val="10"/>
          <w:szCs w:val="10"/>
        </w:rPr>
        <w:t>:</w:t>
      </w:r>
      <w:r w:rsidR="004A4C39" w:rsidRPr="0032738D">
        <w:rPr>
          <w:rFonts w:ascii="Calibri" w:eastAsia="Calibri" w:hAnsi="Calibri" w:cs="Calibri"/>
          <w:sz w:val="14"/>
          <w:szCs w:val="14"/>
        </w:rPr>
        <w:t xml:space="preserve"> CATARINA SIMÕES </w:t>
      </w:r>
      <w:proofErr w:type="gramStart"/>
      <w:r w:rsidR="004A4C39" w:rsidRPr="0032738D">
        <w:rPr>
          <w:rFonts w:ascii="Calibri" w:eastAsia="Calibri" w:hAnsi="Calibri" w:cs="Calibri"/>
          <w:sz w:val="14"/>
          <w:szCs w:val="14"/>
        </w:rPr>
        <w:t>FARINHA :</w:t>
      </w:r>
      <w:proofErr w:type="gramEnd"/>
      <w:r w:rsidR="004A4C39" w:rsidRPr="0032738D">
        <w:rPr>
          <w:rFonts w:ascii="Calibri" w:eastAsia="Calibri" w:hAnsi="Calibri" w:cs="Calibri"/>
          <w:sz w:val="14"/>
          <w:szCs w:val="14"/>
        </w:rPr>
        <w:t xml:space="preserve">: </w:t>
      </w:r>
      <w:r w:rsidR="004A4C39" w:rsidRPr="0032738D">
        <w:rPr>
          <w:rFonts w:ascii="Calibri" w:eastAsia="Calibri" w:hAnsi="Calibri" w:cs="Calibri"/>
          <w:color w:val="262626"/>
          <w:sz w:val="14"/>
          <w:szCs w:val="14"/>
        </w:rPr>
        <w:t>ISABEL CARRIÇO</w:t>
      </w:r>
    </w:p>
    <w:p w14:paraId="6C2CFC53" w14:textId="77777777" w:rsidR="00512B0A" w:rsidRPr="0032738D" w:rsidRDefault="004A4C39">
      <w:pPr>
        <w:spacing w:after="0" w:line="331" w:lineRule="auto"/>
        <w:jc w:val="center"/>
        <w:rPr>
          <w:rFonts w:ascii="Calibri" w:eastAsia="Calibri" w:hAnsi="Calibri" w:cs="Calibri"/>
          <w:sz w:val="12"/>
          <w:szCs w:val="12"/>
          <w:vertAlign w:val="subscript"/>
        </w:rPr>
      </w:pPr>
      <w:r w:rsidRPr="0032738D">
        <w:rPr>
          <w:rFonts w:ascii="Calibri" w:eastAsia="Calibri" w:hAnsi="Calibri" w:cs="Calibri"/>
          <w:noProof/>
          <w:sz w:val="10"/>
          <w:szCs w:val="10"/>
        </w:rPr>
        <w:drawing>
          <wp:inline distT="114300" distB="114300" distL="114300" distR="114300" wp14:anchorId="5C90E36B" wp14:editId="03DD4BF0">
            <wp:extent cx="518160" cy="245076"/>
            <wp:effectExtent l="0" t="0" r="0" b="3175"/>
            <wp:docPr id="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22318" cy="247043"/>
                    </a:xfrm>
                    <a:prstGeom prst="rect">
                      <a:avLst/>
                    </a:prstGeom>
                    <a:ln/>
                  </pic:spPr>
                </pic:pic>
              </a:graphicData>
            </a:graphic>
          </wp:inline>
        </w:drawing>
      </w:r>
    </w:p>
    <w:p w14:paraId="14D8FBC2" w14:textId="77777777" w:rsidR="00512B0A" w:rsidRPr="0032738D" w:rsidRDefault="004A4C39">
      <w:pPr>
        <w:spacing w:after="0" w:line="240" w:lineRule="auto"/>
        <w:jc w:val="center"/>
        <w:rPr>
          <w:rFonts w:ascii="Calibri" w:eastAsia="Calibri" w:hAnsi="Calibri" w:cs="Calibri"/>
          <w:sz w:val="20"/>
          <w:szCs w:val="20"/>
          <w:vertAlign w:val="subscript"/>
          <w:lang w:val="en-US"/>
        </w:rPr>
      </w:pPr>
      <w:r w:rsidRPr="0032738D">
        <w:rPr>
          <w:rFonts w:ascii="Calibri" w:eastAsia="Calibri" w:hAnsi="Calibri" w:cs="Calibri"/>
          <w:sz w:val="20"/>
          <w:szCs w:val="20"/>
          <w:vertAlign w:val="subscript"/>
          <w:lang w:val="en-US"/>
        </w:rPr>
        <w:t xml:space="preserve">Tel. 218 508 </w:t>
      </w:r>
      <w:proofErr w:type="gramStart"/>
      <w:r w:rsidRPr="0032738D">
        <w:rPr>
          <w:rFonts w:ascii="Calibri" w:eastAsia="Calibri" w:hAnsi="Calibri" w:cs="Calibri"/>
          <w:sz w:val="20"/>
          <w:szCs w:val="20"/>
          <w:vertAlign w:val="subscript"/>
          <w:lang w:val="en-US"/>
        </w:rPr>
        <w:t>110 :</w:t>
      </w:r>
      <w:proofErr w:type="gramEnd"/>
      <w:r w:rsidRPr="0032738D">
        <w:rPr>
          <w:rFonts w:ascii="Calibri" w:eastAsia="Calibri" w:hAnsi="Calibri" w:cs="Calibri"/>
          <w:sz w:val="20"/>
          <w:szCs w:val="20"/>
          <w:vertAlign w:val="subscript"/>
          <w:lang w:val="en-US"/>
        </w:rPr>
        <w:t xml:space="preserve">: </w:t>
      </w:r>
      <w:proofErr w:type="spellStart"/>
      <w:r w:rsidRPr="0032738D">
        <w:rPr>
          <w:rFonts w:ascii="Calibri" w:eastAsia="Calibri" w:hAnsi="Calibri" w:cs="Calibri"/>
          <w:sz w:val="20"/>
          <w:szCs w:val="20"/>
          <w:vertAlign w:val="subscript"/>
          <w:lang w:val="en-US"/>
        </w:rPr>
        <w:t>Tlm</w:t>
      </w:r>
      <w:proofErr w:type="spellEnd"/>
      <w:r w:rsidRPr="0032738D">
        <w:rPr>
          <w:rFonts w:ascii="Calibri" w:eastAsia="Calibri" w:hAnsi="Calibri" w:cs="Calibri"/>
          <w:sz w:val="20"/>
          <w:szCs w:val="20"/>
          <w:vertAlign w:val="subscript"/>
          <w:lang w:val="en-US"/>
        </w:rPr>
        <w:t xml:space="preserve">. 932 260 </w:t>
      </w:r>
      <w:proofErr w:type="gramStart"/>
      <w:r w:rsidRPr="0032738D">
        <w:rPr>
          <w:rFonts w:ascii="Calibri" w:eastAsia="Calibri" w:hAnsi="Calibri" w:cs="Calibri"/>
          <w:sz w:val="20"/>
          <w:szCs w:val="20"/>
          <w:vertAlign w:val="subscript"/>
          <w:lang w:val="en-US"/>
        </w:rPr>
        <w:t>035 :</w:t>
      </w:r>
      <w:proofErr w:type="gramEnd"/>
      <w:r w:rsidRPr="0032738D">
        <w:rPr>
          <w:rFonts w:ascii="Calibri" w:eastAsia="Calibri" w:hAnsi="Calibri" w:cs="Calibri"/>
          <w:sz w:val="20"/>
          <w:szCs w:val="20"/>
          <w:vertAlign w:val="subscript"/>
          <w:lang w:val="en-US"/>
        </w:rPr>
        <w:t>: 965 232 496</w:t>
      </w:r>
    </w:p>
    <w:p w14:paraId="633F01D7" w14:textId="77777777" w:rsidR="00512B0A" w:rsidRPr="005A6FC7" w:rsidRDefault="004A4C39">
      <w:pPr>
        <w:spacing w:after="0" w:line="240" w:lineRule="auto"/>
        <w:jc w:val="center"/>
        <w:rPr>
          <w:rFonts w:ascii="Calibri" w:eastAsia="Calibri" w:hAnsi="Calibri" w:cs="Calibri"/>
          <w:color w:val="0070C0"/>
          <w:sz w:val="24"/>
          <w:szCs w:val="24"/>
          <w:u w:val="single"/>
          <w:lang w:val="en-US"/>
        </w:rPr>
      </w:pPr>
      <w:r w:rsidRPr="0032738D">
        <w:rPr>
          <w:rFonts w:ascii="Calibri" w:eastAsia="Calibri" w:hAnsi="Calibri" w:cs="Calibri"/>
          <w:color w:val="0070C0"/>
          <w:sz w:val="18"/>
          <w:szCs w:val="18"/>
          <w:u w:val="single"/>
          <w:vertAlign w:val="subscript"/>
          <w:lang w:val="en-US"/>
        </w:rPr>
        <w:t>CATARINAFARINHA</w:t>
      </w:r>
      <w:hyperlink r:id="rId11">
        <w:r w:rsidR="00512B0A" w:rsidRPr="0032738D">
          <w:rPr>
            <w:rFonts w:ascii="Calibri" w:eastAsia="Calibri" w:hAnsi="Calibri" w:cs="Calibri"/>
            <w:color w:val="0070C0"/>
            <w:sz w:val="18"/>
            <w:szCs w:val="18"/>
            <w:u w:val="single"/>
            <w:vertAlign w:val="subscript"/>
            <w:lang w:val="en-US"/>
          </w:rPr>
          <w:t>@LPMCOM.PT</w:t>
        </w:r>
      </w:hyperlink>
      <w:r w:rsidRPr="0032738D">
        <w:rPr>
          <w:rFonts w:ascii="Calibri" w:eastAsia="Calibri" w:hAnsi="Calibri" w:cs="Calibri"/>
          <w:sz w:val="18"/>
          <w:szCs w:val="18"/>
          <w:vertAlign w:val="subscript"/>
          <w:lang w:val="en-US"/>
        </w:rPr>
        <w:t xml:space="preserve"> :: </w:t>
      </w:r>
      <w:hyperlink r:id="rId12">
        <w:r w:rsidR="00512B0A" w:rsidRPr="0032738D">
          <w:rPr>
            <w:rFonts w:ascii="Calibri" w:eastAsia="Calibri" w:hAnsi="Calibri" w:cs="Calibri"/>
            <w:color w:val="0070C0"/>
            <w:sz w:val="18"/>
            <w:szCs w:val="18"/>
            <w:u w:val="single"/>
            <w:vertAlign w:val="subscript"/>
            <w:lang w:val="en-US"/>
          </w:rPr>
          <w:t>ISABELCARRICO@LPMCOM.PT</w:t>
        </w:r>
      </w:hyperlink>
    </w:p>
    <w:p w14:paraId="03367013" w14:textId="77777777" w:rsidR="00512B0A" w:rsidRPr="005A6FC7" w:rsidRDefault="004A4C39">
      <w:pPr>
        <w:spacing w:after="0" w:line="240" w:lineRule="auto"/>
        <w:jc w:val="center"/>
        <w:rPr>
          <w:rFonts w:ascii="Calibri" w:eastAsia="Calibri" w:hAnsi="Calibri" w:cs="Calibri"/>
          <w:color w:val="808080"/>
          <w:sz w:val="8"/>
          <w:szCs w:val="8"/>
        </w:rPr>
      </w:pPr>
      <w:r w:rsidRPr="005A6FC7">
        <w:rPr>
          <w:rFonts w:ascii="Calibri" w:eastAsia="Calibri" w:hAnsi="Calibri" w:cs="Calibri"/>
          <w:color w:val="808080"/>
          <w:sz w:val="16"/>
          <w:szCs w:val="16"/>
          <w:vertAlign w:val="subscript"/>
        </w:rPr>
        <w:t>Ed. Lisboa Oriente, Av. Infante D. Henrique, 333 H, esc.49, 1800-282 Lisboa</w:t>
      </w:r>
    </w:p>
    <w:p w14:paraId="5A7629A5" w14:textId="77777777" w:rsidR="00512B0A" w:rsidRPr="005A6FC7" w:rsidRDefault="0032738D" w:rsidP="00FE50D4">
      <w:pPr>
        <w:spacing w:after="0" w:line="240" w:lineRule="auto"/>
        <w:jc w:val="center"/>
        <w:rPr>
          <w:rFonts w:ascii="Calibri" w:eastAsia="Calibri" w:hAnsi="Calibri" w:cs="Calibri"/>
          <w:sz w:val="12"/>
          <w:szCs w:val="12"/>
        </w:rPr>
      </w:pPr>
      <w:r>
        <w:rPr>
          <w:rFonts w:ascii="Helvetica Neue" w:eastAsia="Helvetica Neue" w:hAnsi="Helvetica Neue" w:cs="Helvetica Neue"/>
          <w:noProof/>
          <w:sz w:val="8"/>
          <w:szCs w:val="8"/>
        </w:rPr>
        <w:drawing>
          <wp:anchor distT="0" distB="0" distL="114300" distR="114300" simplePos="0" relativeHeight="251658240" behindDoc="0" locked="0" layoutInCell="1" allowOverlap="1" wp14:anchorId="42855607" wp14:editId="7DE387AB">
            <wp:simplePos x="0" y="0"/>
            <wp:positionH relativeFrom="margin">
              <wp:align>center</wp:align>
            </wp:positionH>
            <wp:positionV relativeFrom="paragraph">
              <wp:posOffset>2540</wp:posOffset>
            </wp:positionV>
            <wp:extent cx="1264920" cy="198120"/>
            <wp:effectExtent l="0" t="0" r="0" b="0"/>
            <wp:wrapThrough wrapText="bothSides">
              <wp:wrapPolygon edited="0">
                <wp:start x="0" y="0"/>
                <wp:lineTo x="0" y="18692"/>
                <wp:lineTo x="21145" y="18692"/>
                <wp:lineTo x="21145" y="0"/>
                <wp:lineTo x="0" y="0"/>
              </wp:wrapPolygon>
            </wp:wrapThrough>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1264920" cy="198120"/>
                    </a:xfrm>
                    <a:prstGeom prst="rect">
                      <a:avLst/>
                    </a:prstGeom>
                    <a:ln/>
                  </pic:spPr>
                </pic:pic>
              </a:graphicData>
            </a:graphic>
          </wp:anchor>
        </w:drawing>
      </w:r>
    </w:p>
    <w:sectPr w:rsidR="00512B0A" w:rsidRPr="005A6FC7" w:rsidSect="0032738D">
      <w:headerReference w:type="default" r:id="rId14"/>
      <w:headerReference w:type="first" r:id="rId15"/>
      <w:footerReference w:type="first" r:id="rId16"/>
      <w:pgSz w:w="11906" w:h="16838"/>
      <w:pgMar w:top="1932" w:right="2125" w:bottom="1985" w:left="1134" w:header="709" w:footer="39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6C7E67" w14:textId="77777777" w:rsidR="000C67BF" w:rsidRDefault="000C67BF">
      <w:pPr>
        <w:spacing w:after="0" w:line="240" w:lineRule="auto"/>
      </w:pPr>
      <w:r>
        <w:separator/>
      </w:r>
    </w:p>
  </w:endnote>
  <w:endnote w:type="continuationSeparator" w:id="0">
    <w:p w14:paraId="7A374AD8" w14:textId="77777777" w:rsidR="000C67BF" w:rsidRDefault="000C6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378C3BD-3209-45C6-B821-5DAF8A2AE5A7}"/>
  </w:font>
  <w:font w:name="Calibri">
    <w:panose1 w:val="020F0502020204030204"/>
    <w:charset w:val="00"/>
    <w:family w:val="swiss"/>
    <w:pitch w:val="variable"/>
    <w:sig w:usb0="E4002EFF" w:usb1="C200247B" w:usb2="00000009" w:usb3="00000000" w:csb0="000001FF" w:csb1="00000000"/>
    <w:embedRegular r:id="rId2" w:fontKey="{35FB458F-2443-48E5-B548-908D34CD56FC}"/>
  </w:font>
  <w:font w:name="Klavika Lt">
    <w:altName w:val="Calibri"/>
    <w:panose1 w:val="02000000000000000000"/>
    <w:charset w:val="00"/>
    <w:family w:val="modern"/>
    <w:notTrueType/>
    <w:pitch w:val="variable"/>
    <w:sig w:usb0="A00000AF" w:usb1="5000204A" w:usb2="00000000" w:usb3="00000000" w:csb0="00000093" w:csb1="00000000"/>
  </w:font>
  <w:font w:name="Klavika Bd">
    <w:altName w:val="Calibri"/>
    <w:panose1 w:val="02000803050000020004"/>
    <w:charset w:val="00"/>
    <w:family w:val="modern"/>
    <w:notTrueType/>
    <w:pitch w:val="variable"/>
    <w:sig w:usb0="800000AF" w:usb1="5000204A" w:usb2="00000000" w:usb3="00000000" w:csb0="00000093" w:csb1="00000000"/>
  </w:font>
  <w:font w:name="Klavika Basic">
    <w:altName w:val="Calibri"/>
    <w:panose1 w:val="00000000000000000000"/>
    <w:charset w:val="00"/>
    <w:family w:val="swiss"/>
    <w:notTrueType/>
    <w:pitch w:val="variable"/>
    <w:sig w:usb0="00000007" w:usb1="00000000" w:usb2="00000000" w:usb3="00000000" w:csb0="00000093" w:csb1="00000000"/>
  </w:font>
  <w:font w:name="Klavika Basic Light">
    <w:altName w:val="Calibri"/>
    <w:panose1 w:val="00000000000000000000"/>
    <w:charset w:val="00"/>
    <w:family w:val="swiss"/>
    <w:notTrueType/>
    <w:pitch w:val="variable"/>
    <w:sig w:usb0="00000007" w:usb1="00000000" w:usb2="00000000" w:usb3="00000000" w:csb0="00000093" w:csb1="00000000"/>
  </w:font>
  <w:font w:name="Klavika Basic Medium">
    <w:altName w:val="Calibri"/>
    <w:panose1 w:val="00000000000000000000"/>
    <w:charset w:val="00"/>
    <w:family w:val="swiss"/>
    <w:notTrueType/>
    <w:pitch w:val="variable"/>
    <w:sig w:usb0="00000007" w:usb1="00000000" w:usb2="00000000" w:usb3="00000000" w:csb0="00000093"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7372B" w14:textId="77777777" w:rsidR="00512B0A" w:rsidRDefault="004A4C39">
    <w:pPr>
      <w:pBdr>
        <w:top w:val="nil"/>
        <w:left w:val="nil"/>
        <w:bottom w:val="nil"/>
        <w:right w:val="nil"/>
        <w:between w:val="nil"/>
      </w:pBdr>
      <w:tabs>
        <w:tab w:val="center" w:pos="4252"/>
        <w:tab w:val="right" w:pos="8504"/>
      </w:tabs>
      <w:spacing w:after="0" w:line="240" w:lineRule="auto"/>
      <w:rPr>
        <w:color w:val="6D6E71"/>
        <w:sz w:val="15"/>
        <w:szCs w:val="15"/>
      </w:rPr>
    </w:pPr>
    <w:r>
      <w:rPr>
        <w:color w:val="6D6E71"/>
        <w:sz w:val="15"/>
        <w:szCs w:val="15"/>
      </w:rPr>
      <w:t>Leça do Balio</w:t>
    </w:r>
  </w:p>
  <w:p w14:paraId="7BBC791C" w14:textId="77777777" w:rsidR="00512B0A" w:rsidRDefault="004A4C39">
    <w:pPr>
      <w:pBdr>
        <w:top w:val="nil"/>
        <w:left w:val="nil"/>
        <w:bottom w:val="nil"/>
        <w:right w:val="nil"/>
        <w:between w:val="nil"/>
      </w:pBdr>
      <w:tabs>
        <w:tab w:val="center" w:pos="4252"/>
        <w:tab w:val="right" w:pos="8504"/>
      </w:tabs>
      <w:spacing w:after="0" w:line="240" w:lineRule="auto"/>
      <w:rPr>
        <w:color w:val="6D6E71"/>
        <w:sz w:val="15"/>
        <w:szCs w:val="15"/>
      </w:rPr>
    </w:pPr>
    <w:r>
      <w:rPr>
        <w:color w:val="6D6E71"/>
        <w:sz w:val="15"/>
        <w:szCs w:val="15"/>
      </w:rPr>
      <w:t>Matosinhos</w:t>
    </w:r>
  </w:p>
  <w:p w14:paraId="087F1732" w14:textId="77777777" w:rsidR="00512B0A" w:rsidRDefault="004A4C39">
    <w:pPr>
      <w:pBdr>
        <w:top w:val="nil"/>
        <w:left w:val="nil"/>
        <w:bottom w:val="nil"/>
        <w:right w:val="nil"/>
        <w:between w:val="nil"/>
      </w:pBdr>
      <w:tabs>
        <w:tab w:val="center" w:pos="4252"/>
        <w:tab w:val="right" w:pos="8504"/>
      </w:tabs>
      <w:spacing w:after="0" w:line="240" w:lineRule="auto"/>
      <w:rPr>
        <w:color w:val="6D6E71"/>
        <w:sz w:val="15"/>
        <w:szCs w:val="15"/>
      </w:rPr>
    </w:pPr>
    <w:r>
      <w:rPr>
        <w:color w:val="6D6E71"/>
        <w:sz w:val="15"/>
        <w:szCs w:val="15"/>
      </w:rPr>
      <w:t>4465-764 Leça do Balio</w:t>
    </w:r>
    <w:r>
      <w:rPr>
        <w:color w:val="6D6E71"/>
        <w:sz w:val="15"/>
        <w:szCs w:val="15"/>
      </w:rPr>
      <w:tab/>
    </w:r>
    <w:r>
      <w:rPr>
        <w:color w:val="86754D"/>
        <w:sz w:val="15"/>
        <w:szCs w:val="15"/>
      </w:rPr>
      <w:t>www.</w:t>
    </w:r>
    <w:r>
      <w:rPr>
        <w:color w:val="6D6E71"/>
        <w:sz w:val="15"/>
        <w:szCs w:val="15"/>
      </w:rPr>
      <w:t>superbockgroup.com</w:t>
    </w:r>
  </w:p>
  <w:p w14:paraId="0EA97B8F" w14:textId="77777777" w:rsidR="00512B0A" w:rsidRDefault="00512B0A">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A2C17" w14:textId="77777777" w:rsidR="000C67BF" w:rsidRDefault="000C67BF">
      <w:pPr>
        <w:spacing w:after="0" w:line="240" w:lineRule="auto"/>
      </w:pPr>
      <w:r>
        <w:separator/>
      </w:r>
    </w:p>
  </w:footnote>
  <w:footnote w:type="continuationSeparator" w:id="0">
    <w:p w14:paraId="45D9DE8B" w14:textId="77777777" w:rsidR="000C67BF" w:rsidRDefault="000C67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2194E" w14:textId="77777777" w:rsidR="00512B0A" w:rsidRDefault="004A4C39">
    <w:pPr>
      <w:pBdr>
        <w:top w:val="nil"/>
        <w:left w:val="nil"/>
        <w:bottom w:val="nil"/>
        <w:right w:val="nil"/>
        <w:between w:val="nil"/>
      </w:pBdr>
      <w:tabs>
        <w:tab w:val="center" w:pos="4252"/>
        <w:tab w:val="right" w:pos="8504"/>
      </w:tabs>
      <w:rPr>
        <w:color w:val="000000"/>
      </w:rPr>
    </w:pPr>
    <w:r>
      <w:rPr>
        <w:noProof/>
        <w:color w:val="000000"/>
      </w:rPr>
      <w:drawing>
        <wp:anchor distT="0" distB="0" distL="114300" distR="114300" simplePos="0" relativeHeight="251658240" behindDoc="0" locked="0" layoutInCell="1" hidden="0" allowOverlap="1" wp14:anchorId="6258BAF6" wp14:editId="010966BB">
          <wp:simplePos x="0" y="0"/>
          <wp:positionH relativeFrom="page">
            <wp:posOffset>5069205</wp:posOffset>
          </wp:positionH>
          <wp:positionV relativeFrom="page">
            <wp:posOffset>284480</wp:posOffset>
          </wp:positionV>
          <wp:extent cx="2120400" cy="1069200"/>
          <wp:effectExtent l="0" t="0" r="0" b="0"/>
          <wp:wrapNone/>
          <wp:docPr id="49" name="image5.png" descr="logo cab esq-02"/>
          <wp:cNvGraphicFramePr/>
          <a:graphic xmlns:a="http://schemas.openxmlformats.org/drawingml/2006/main">
            <a:graphicData uri="http://schemas.openxmlformats.org/drawingml/2006/picture">
              <pic:pic xmlns:pic="http://schemas.openxmlformats.org/drawingml/2006/picture">
                <pic:nvPicPr>
                  <pic:cNvPr id="0" name="image5.png" descr="logo cab esq-02"/>
                  <pic:cNvPicPr preferRelativeResize="0"/>
                </pic:nvPicPr>
                <pic:blipFill>
                  <a:blip r:embed="rId1"/>
                  <a:srcRect/>
                  <a:stretch>
                    <a:fillRect/>
                  </a:stretch>
                </pic:blipFill>
                <pic:spPr>
                  <a:xfrm>
                    <a:off x="0" y="0"/>
                    <a:ext cx="2120400" cy="1069200"/>
                  </a:xfrm>
                  <a:prstGeom prst="rect">
                    <a:avLst/>
                  </a:prstGeom>
                  <a:ln/>
                </pic:spPr>
              </pic:pic>
            </a:graphicData>
          </a:graphic>
        </wp:anchor>
      </w:drawing>
    </w:r>
  </w:p>
  <w:p w14:paraId="5901C649" w14:textId="77777777" w:rsidR="00512B0A" w:rsidRDefault="00512B0A">
    <w:pPr>
      <w:pBdr>
        <w:top w:val="nil"/>
        <w:left w:val="nil"/>
        <w:bottom w:val="nil"/>
        <w:right w:val="nil"/>
        <w:between w:val="nil"/>
      </w:pBdr>
      <w:tabs>
        <w:tab w:val="center" w:pos="4252"/>
        <w:tab w:val="right" w:pos="8504"/>
      </w:tabs>
      <w:rPr>
        <w:color w:val="000000"/>
      </w:rPr>
    </w:pPr>
  </w:p>
  <w:p w14:paraId="3420CF96" w14:textId="77777777" w:rsidR="00512B0A" w:rsidRDefault="00512B0A">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97337" w14:textId="77777777" w:rsidR="00512B0A" w:rsidRDefault="004A4C39">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9264" behindDoc="0" locked="0" layoutInCell="1" hidden="0" allowOverlap="1" wp14:anchorId="60B6D4F8" wp14:editId="61152168">
          <wp:simplePos x="0" y="0"/>
          <wp:positionH relativeFrom="column">
            <wp:posOffset>4269023</wp:posOffset>
          </wp:positionH>
          <wp:positionV relativeFrom="paragraph">
            <wp:posOffset>-446402</wp:posOffset>
          </wp:positionV>
          <wp:extent cx="2543073" cy="10710250"/>
          <wp:effectExtent l="0" t="0" r="0" b="0"/>
          <wp:wrapNone/>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543073" cy="10710250"/>
                  </a:xfrm>
                  <a:prstGeom prst="rect">
                    <a:avLst/>
                  </a:prstGeom>
                  <a:ln/>
                </pic:spPr>
              </pic:pic>
            </a:graphicData>
          </a:graphic>
        </wp:anchor>
      </w:drawing>
    </w:r>
  </w:p>
  <w:p w14:paraId="2D15D442" w14:textId="77777777" w:rsidR="00512B0A" w:rsidRDefault="004A4C39">
    <w:pPr>
      <w:pBdr>
        <w:top w:val="nil"/>
        <w:left w:val="nil"/>
        <w:bottom w:val="nil"/>
        <w:right w:val="nil"/>
        <w:between w:val="nil"/>
      </w:pBdr>
      <w:tabs>
        <w:tab w:val="center" w:pos="4252"/>
        <w:tab w:val="right" w:pos="8504"/>
      </w:tabs>
      <w:rPr>
        <w:color w:val="000000"/>
      </w:rPr>
    </w:pPr>
    <w:r>
      <w:rPr>
        <w:noProof/>
        <w:color w:val="000000"/>
      </w:rPr>
      <mc:AlternateContent>
        <mc:Choice Requires="wps">
          <w:drawing>
            <wp:anchor distT="4294967294" distB="4294967294" distL="114300" distR="114300" simplePos="0" relativeHeight="251660288" behindDoc="0" locked="0" layoutInCell="1" hidden="0" allowOverlap="1" wp14:anchorId="02AF8CFE" wp14:editId="23C0A991">
              <wp:simplePos x="0" y="0"/>
              <wp:positionH relativeFrom="page">
                <wp:posOffset>-12698</wp:posOffset>
              </wp:positionH>
              <wp:positionV relativeFrom="page">
                <wp:posOffset>3964939</wp:posOffset>
              </wp:positionV>
              <wp:extent cx="0" cy="12700"/>
              <wp:effectExtent l="0" t="0" r="0" b="0"/>
              <wp:wrapNone/>
              <wp:docPr id="46" name="Conexão reta unidirecional 46"/>
              <wp:cNvGraphicFramePr/>
              <a:graphic xmlns:a="http://schemas.openxmlformats.org/drawingml/2006/main">
                <a:graphicData uri="http://schemas.microsoft.com/office/word/2010/wordprocessingShape">
                  <wps:wsp>
                    <wps:cNvCnPr/>
                    <wps:spPr>
                      <a:xfrm rot="10800000">
                        <a:off x="5219953" y="3780000"/>
                        <a:ext cx="252095" cy="0"/>
                      </a:xfrm>
                      <a:prstGeom prst="straightConnector1">
                        <a:avLst/>
                      </a:prstGeom>
                      <a:noFill/>
                      <a:ln w="12700" cap="flat" cmpd="sng">
                        <a:solidFill>
                          <a:schemeClr val="accent2"/>
                        </a:solidFill>
                        <a:prstDash val="solid"/>
                        <a:round/>
                        <a:headEnd type="none" w="sm" len="sm"/>
                        <a:tailEnd type="none" w="sm" len="sm"/>
                      </a:ln>
                    </wps:spPr>
                    <wps:bodyPr/>
                  </wps:wsp>
                </a:graphicData>
              </a:graphic>
            </wp:anchor>
          </w:drawing>
        </mc:Choice>
        <mc:Fallback>
          <w:pict>
            <v:shapetype w14:anchorId="1DD6EEF6" id="_x0000_t32" coordsize="21600,21600" o:spt="32" o:oned="t" path="m,l21600,21600e" filled="f">
              <v:path arrowok="t" fillok="f" o:connecttype="none"/>
              <o:lock v:ext="edit" shapetype="t"/>
            </v:shapetype>
            <v:shape id="Conexão reta unidirecional 46" o:spid="_x0000_s1026" type="#_x0000_t32" style="position:absolute;margin-left:-1pt;margin-top:312.2pt;width:0;height:1pt;rotation:180;z-index:251660288;visibility:visible;mso-wrap-style:square;mso-wrap-distance-left:9pt;mso-wrap-distance-top:-6e-5mm;mso-wrap-distance-right:9pt;mso-wrap-distance-bottom:-6e-5mm;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" strokecolor="#86754d [3205]" strokeweight="1pt">
              <v:stroke startarrowwidth="narrow" startarrowlength="short" endarrowwidth="narrow" endarrowlength="short"/>
              <w10:wrap anchorx="page" anchory="page"/>
            </v:shape>
          </w:pict>
        </mc:Fallback>
      </mc:AlternateContent>
    </w:r>
    <w:r>
      <w:rPr>
        <w:noProof/>
      </w:rPr>
      <w:drawing>
        <wp:anchor distT="0" distB="0" distL="114300" distR="114300" simplePos="0" relativeHeight="251661312" behindDoc="0" locked="0" layoutInCell="1" hidden="0" allowOverlap="1" wp14:anchorId="3135E97C" wp14:editId="7C4B014D">
          <wp:simplePos x="0" y="0"/>
          <wp:positionH relativeFrom="column">
            <wp:posOffset>80013</wp:posOffset>
          </wp:positionH>
          <wp:positionV relativeFrom="paragraph">
            <wp:posOffset>-274317</wp:posOffset>
          </wp:positionV>
          <wp:extent cx="1581150" cy="635635"/>
          <wp:effectExtent l="0" t="0" r="0" b="0"/>
          <wp:wrapSquare wrapText="bothSides" distT="0" distB="0" distL="114300" distR="114300"/>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581150" cy="6356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EF5000"/>
    <w:multiLevelType w:val="hybridMultilevel"/>
    <w:tmpl w:val="8C4A926A"/>
    <w:lvl w:ilvl="0" w:tplc="8C04E9AE">
      <w:start w:val="1"/>
      <w:numFmt w:val="bullet"/>
      <w:lvlText w:val=""/>
      <w:lvlJc w:val="left"/>
      <w:pPr>
        <w:ind w:left="1440" w:hanging="360"/>
      </w:pPr>
      <w:rPr>
        <w:rFonts w:ascii="Symbol" w:hAnsi="Symbol"/>
      </w:rPr>
    </w:lvl>
    <w:lvl w:ilvl="1" w:tplc="41A85FE2">
      <w:start w:val="1"/>
      <w:numFmt w:val="bullet"/>
      <w:lvlText w:val=""/>
      <w:lvlJc w:val="left"/>
      <w:pPr>
        <w:ind w:left="1440" w:hanging="360"/>
      </w:pPr>
      <w:rPr>
        <w:rFonts w:ascii="Symbol" w:hAnsi="Symbol"/>
      </w:rPr>
    </w:lvl>
    <w:lvl w:ilvl="2" w:tplc="FA3EDF7E">
      <w:start w:val="1"/>
      <w:numFmt w:val="bullet"/>
      <w:lvlText w:val=""/>
      <w:lvlJc w:val="left"/>
      <w:pPr>
        <w:ind w:left="1440" w:hanging="360"/>
      </w:pPr>
      <w:rPr>
        <w:rFonts w:ascii="Symbol" w:hAnsi="Symbol"/>
      </w:rPr>
    </w:lvl>
    <w:lvl w:ilvl="3" w:tplc="5E1A75A8">
      <w:start w:val="1"/>
      <w:numFmt w:val="bullet"/>
      <w:lvlText w:val=""/>
      <w:lvlJc w:val="left"/>
      <w:pPr>
        <w:ind w:left="1440" w:hanging="360"/>
      </w:pPr>
      <w:rPr>
        <w:rFonts w:ascii="Symbol" w:hAnsi="Symbol"/>
      </w:rPr>
    </w:lvl>
    <w:lvl w:ilvl="4" w:tplc="1DC218C0">
      <w:start w:val="1"/>
      <w:numFmt w:val="bullet"/>
      <w:lvlText w:val=""/>
      <w:lvlJc w:val="left"/>
      <w:pPr>
        <w:ind w:left="1440" w:hanging="360"/>
      </w:pPr>
      <w:rPr>
        <w:rFonts w:ascii="Symbol" w:hAnsi="Symbol"/>
      </w:rPr>
    </w:lvl>
    <w:lvl w:ilvl="5" w:tplc="E93073C4">
      <w:start w:val="1"/>
      <w:numFmt w:val="bullet"/>
      <w:lvlText w:val=""/>
      <w:lvlJc w:val="left"/>
      <w:pPr>
        <w:ind w:left="1440" w:hanging="360"/>
      </w:pPr>
      <w:rPr>
        <w:rFonts w:ascii="Symbol" w:hAnsi="Symbol"/>
      </w:rPr>
    </w:lvl>
    <w:lvl w:ilvl="6" w:tplc="BFB2A994">
      <w:start w:val="1"/>
      <w:numFmt w:val="bullet"/>
      <w:lvlText w:val=""/>
      <w:lvlJc w:val="left"/>
      <w:pPr>
        <w:ind w:left="1440" w:hanging="360"/>
      </w:pPr>
      <w:rPr>
        <w:rFonts w:ascii="Symbol" w:hAnsi="Symbol"/>
      </w:rPr>
    </w:lvl>
    <w:lvl w:ilvl="7" w:tplc="292606E2">
      <w:start w:val="1"/>
      <w:numFmt w:val="bullet"/>
      <w:lvlText w:val=""/>
      <w:lvlJc w:val="left"/>
      <w:pPr>
        <w:ind w:left="1440" w:hanging="360"/>
      </w:pPr>
      <w:rPr>
        <w:rFonts w:ascii="Symbol" w:hAnsi="Symbol"/>
      </w:rPr>
    </w:lvl>
    <w:lvl w:ilvl="8" w:tplc="86A85152">
      <w:start w:val="1"/>
      <w:numFmt w:val="bullet"/>
      <w:lvlText w:val=""/>
      <w:lvlJc w:val="left"/>
      <w:pPr>
        <w:ind w:left="1440" w:hanging="360"/>
      </w:pPr>
      <w:rPr>
        <w:rFonts w:ascii="Symbol" w:hAnsi="Symbol"/>
      </w:rPr>
    </w:lvl>
  </w:abstractNum>
  <w:num w:numId="1" w16cid:durableId="1601942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B0A"/>
    <w:rsid w:val="000A6FEB"/>
    <w:rsid w:val="000C67BF"/>
    <w:rsid w:val="001B201C"/>
    <w:rsid w:val="001E5373"/>
    <w:rsid w:val="002A36DA"/>
    <w:rsid w:val="002F6093"/>
    <w:rsid w:val="00310FFA"/>
    <w:rsid w:val="003249F2"/>
    <w:rsid w:val="00324B5B"/>
    <w:rsid w:val="0032738D"/>
    <w:rsid w:val="00371982"/>
    <w:rsid w:val="00390066"/>
    <w:rsid w:val="003A5562"/>
    <w:rsid w:val="00451D67"/>
    <w:rsid w:val="00460531"/>
    <w:rsid w:val="004707F4"/>
    <w:rsid w:val="0047568A"/>
    <w:rsid w:val="004A4C39"/>
    <w:rsid w:val="004B797E"/>
    <w:rsid w:val="005076F4"/>
    <w:rsid w:val="00512B0A"/>
    <w:rsid w:val="005647B2"/>
    <w:rsid w:val="005A6FC7"/>
    <w:rsid w:val="006104D9"/>
    <w:rsid w:val="00681BEF"/>
    <w:rsid w:val="006F740C"/>
    <w:rsid w:val="00750763"/>
    <w:rsid w:val="007A4E0F"/>
    <w:rsid w:val="00854958"/>
    <w:rsid w:val="008D5AA0"/>
    <w:rsid w:val="008E6F11"/>
    <w:rsid w:val="00A607CB"/>
    <w:rsid w:val="00BA0E54"/>
    <w:rsid w:val="00D663C3"/>
    <w:rsid w:val="00D94864"/>
    <w:rsid w:val="00DA3FB9"/>
    <w:rsid w:val="00E17682"/>
    <w:rsid w:val="00E176C7"/>
    <w:rsid w:val="00EA5884"/>
    <w:rsid w:val="00EE3CB5"/>
    <w:rsid w:val="00EF1FD9"/>
    <w:rsid w:val="00F9638B"/>
    <w:rsid w:val="00FB5B7B"/>
    <w:rsid w:val="00FE50D4"/>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64C75"/>
  <w15:docId w15:val="{DA78C523-AC64-468A-817E-1FD9C887E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PT" w:bidi="ar-SA"/>
      </w:rPr>
    </w:rPrDefault>
    <w:pPrDefault>
      <w:pPr>
        <w:spacing w:after="240"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pPr>
      <w:keepNext/>
      <w:keepLines/>
      <w:spacing w:before="480" w:after="0"/>
      <w:jc w:val="left"/>
      <w:outlineLvl w:val="0"/>
    </w:pPr>
    <w:rPr>
      <w:b/>
      <w:bCs/>
      <w:color w:val="86754D"/>
      <w:sz w:val="24"/>
      <w:szCs w:val="24"/>
    </w:rPr>
  </w:style>
  <w:style w:type="paragraph" w:styleId="Ttulo2">
    <w:name w:val="heading 2"/>
    <w:basedOn w:val="Normal"/>
    <w:next w:val="Normal"/>
    <w:link w:val="Ttulo2Carter"/>
    <w:uiPriority w:val="9"/>
    <w:semiHidden/>
    <w:unhideWhenUsed/>
    <w:qFormat/>
    <w:pPr>
      <w:keepNext/>
      <w:keepLines/>
      <w:spacing w:before="200" w:after="0"/>
      <w:jc w:val="left"/>
      <w:outlineLvl w:val="1"/>
    </w:pPr>
    <w:rPr>
      <w:b/>
      <w:bCs/>
      <w:color w:val="B21E28"/>
    </w:rPr>
  </w:style>
  <w:style w:type="paragraph" w:styleId="Ttulo3">
    <w:name w:val="heading 3"/>
    <w:basedOn w:val="Normal"/>
    <w:next w:val="Normal"/>
    <w:link w:val="Ttulo3Carter"/>
    <w:uiPriority w:val="9"/>
    <w:semiHidden/>
    <w:unhideWhenUsed/>
    <w:qFormat/>
    <w:pPr>
      <w:keepNext/>
      <w:keepLines/>
      <w:spacing w:before="200" w:after="0"/>
      <w:jc w:val="left"/>
      <w:outlineLvl w:val="2"/>
    </w:pPr>
    <w:rPr>
      <w:color w:val="B21E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link w:val="TtuloCarter"/>
    <w:uiPriority w:val="10"/>
    <w:qFormat/>
    <w:rPr>
      <w:b/>
      <w:bCs/>
      <w:smallCaps/>
      <w:color w:val="86754D"/>
      <w:sz w:val="28"/>
      <w:szCs w:val="28"/>
    </w:rPr>
  </w:style>
  <w:style w:type="table" w:customStyle="1" w:styleId="TableNormal1">
    <w:name w:val="Table Normal1"/>
    <w:tblPr>
      <w:tblCellMar>
        <w:top w:w="0" w:type="dxa"/>
        <w:left w:w="0" w:type="dxa"/>
        <w:bottom w:w="0" w:type="dxa"/>
        <w:right w:w="0" w:type="dxa"/>
      </w:tblCellMar>
    </w:tblPr>
  </w:style>
  <w:style w:type="paragraph" w:styleId="Cabealho">
    <w:name w:val="header"/>
    <w:basedOn w:val="Normal"/>
    <w:link w:val="CabealhoCarter"/>
    <w:uiPriority w:val="99"/>
    <w:rsid w:val="00725992"/>
    <w:pPr>
      <w:tabs>
        <w:tab w:val="center" w:pos="4252"/>
        <w:tab w:val="right" w:pos="8504"/>
      </w:tabs>
    </w:pPr>
  </w:style>
  <w:style w:type="character" w:customStyle="1" w:styleId="CabealhoCarter">
    <w:name w:val="Cabeçalho Caráter"/>
    <w:basedOn w:val="Tipodeletrapredefinidodopargrafo"/>
    <w:link w:val="Cabealho"/>
    <w:uiPriority w:val="99"/>
    <w:rsid w:val="00252A95"/>
    <w:rPr>
      <w:color w:val="000000" w:themeColor="text1"/>
      <w:sz w:val="22"/>
      <w:szCs w:val="22"/>
    </w:rPr>
  </w:style>
  <w:style w:type="paragraph" w:styleId="Rodap">
    <w:name w:val="footer"/>
    <w:basedOn w:val="Normal"/>
    <w:link w:val="RodapCarter"/>
    <w:uiPriority w:val="99"/>
    <w:rsid w:val="00725992"/>
    <w:pPr>
      <w:tabs>
        <w:tab w:val="center" w:pos="4252"/>
        <w:tab w:val="right" w:pos="8504"/>
      </w:tabs>
    </w:pPr>
  </w:style>
  <w:style w:type="character" w:customStyle="1" w:styleId="RodapCarter">
    <w:name w:val="Rodapé Caráter"/>
    <w:basedOn w:val="Tipodeletrapredefinidodopargrafo"/>
    <w:link w:val="Rodap"/>
    <w:uiPriority w:val="99"/>
    <w:rsid w:val="00252A95"/>
    <w:rPr>
      <w:color w:val="000000" w:themeColor="text1"/>
      <w:sz w:val="22"/>
      <w:szCs w:val="22"/>
    </w:rPr>
  </w:style>
  <w:style w:type="table" w:styleId="TabelacomGrelha">
    <w:name w:val="Table Grid"/>
    <w:basedOn w:val="Tabelanormal"/>
    <w:uiPriority w:val="59"/>
    <w:rsid w:val="00651F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MarcadordePosio">
    <w:name w:val="Placeholder Text"/>
    <w:basedOn w:val="Tipodeletrapredefinidodopargrafo"/>
    <w:uiPriority w:val="99"/>
    <w:rsid w:val="0016536B"/>
    <w:rPr>
      <w:color w:val="808080"/>
    </w:rPr>
  </w:style>
  <w:style w:type="character" w:customStyle="1" w:styleId="TtuloCarter">
    <w:name w:val="Título Caráter"/>
    <w:basedOn w:val="Tipodeletrapredefinidodopargrafo"/>
    <w:link w:val="Ttulo"/>
    <w:uiPriority w:val="10"/>
    <w:rsid w:val="0093073C"/>
    <w:rPr>
      <w:b/>
      <w:caps/>
      <w:noProof/>
      <w:color w:val="86754D" w:themeColor="accent2"/>
      <w:sz w:val="28"/>
      <w:szCs w:val="22"/>
    </w:rPr>
  </w:style>
  <w:style w:type="paragraph" w:styleId="Legenda">
    <w:name w:val="caption"/>
    <w:basedOn w:val="Normal"/>
    <w:next w:val="Normal"/>
    <w:uiPriority w:val="35"/>
    <w:qFormat/>
    <w:rsid w:val="005A76AC"/>
    <w:pPr>
      <w:spacing w:after="200" w:line="240" w:lineRule="auto"/>
    </w:pPr>
    <w:rPr>
      <w:b/>
      <w:bCs/>
      <w:color w:val="86754D" w:themeColor="accent2"/>
      <w:sz w:val="20"/>
      <w:szCs w:val="18"/>
    </w:rPr>
  </w:style>
  <w:style w:type="character" w:customStyle="1" w:styleId="SubttuloCarter">
    <w:name w:val="Subtítulo Caráter"/>
    <w:basedOn w:val="Tipodeletrapredefinidodopargrafo"/>
    <w:link w:val="Subttulo"/>
    <w:uiPriority w:val="11"/>
    <w:rsid w:val="005A76AC"/>
    <w:rPr>
      <w:rFonts w:asciiTheme="majorHAnsi" w:eastAsiaTheme="majorEastAsia" w:hAnsiTheme="majorHAnsi" w:cstheme="majorBidi"/>
      <w:b/>
      <w:iCs/>
      <w:color w:val="B21E28" w:themeColor="accent1"/>
      <w:spacing w:val="15"/>
      <w:sz w:val="26"/>
      <w:szCs w:val="24"/>
    </w:rPr>
  </w:style>
  <w:style w:type="character" w:customStyle="1" w:styleId="Ttulo1Carter">
    <w:name w:val="Título 1 Caráter"/>
    <w:basedOn w:val="Tipodeletrapredefinidodopargrafo"/>
    <w:link w:val="Ttulo1"/>
    <w:uiPriority w:val="9"/>
    <w:rsid w:val="005A76AC"/>
    <w:rPr>
      <w:rFonts w:asciiTheme="majorHAnsi" w:eastAsiaTheme="majorEastAsia" w:hAnsiTheme="majorHAnsi" w:cstheme="majorBidi"/>
      <w:b/>
      <w:bCs/>
      <w:color w:val="86754D" w:themeColor="accent2"/>
      <w:sz w:val="24"/>
      <w:szCs w:val="28"/>
    </w:rPr>
  </w:style>
  <w:style w:type="character" w:customStyle="1" w:styleId="Ttulo2Carter">
    <w:name w:val="Título 2 Caráter"/>
    <w:basedOn w:val="Tipodeletrapredefinidodopargrafo"/>
    <w:link w:val="Ttulo2"/>
    <w:uiPriority w:val="9"/>
    <w:rsid w:val="005A76AC"/>
    <w:rPr>
      <w:rFonts w:asciiTheme="majorHAnsi" w:eastAsiaTheme="majorEastAsia" w:hAnsiTheme="majorHAnsi" w:cstheme="majorBidi"/>
      <w:b/>
      <w:bCs/>
      <w:color w:val="B21E28" w:themeColor="accent1"/>
      <w:sz w:val="22"/>
      <w:szCs w:val="26"/>
    </w:rPr>
  </w:style>
  <w:style w:type="character" w:customStyle="1" w:styleId="Ttulo3Carter">
    <w:name w:val="Título 3 Caráter"/>
    <w:basedOn w:val="Tipodeletrapredefinidodopargrafo"/>
    <w:link w:val="Ttulo3"/>
    <w:uiPriority w:val="9"/>
    <w:rsid w:val="005A76AC"/>
    <w:rPr>
      <w:rFonts w:asciiTheme="majorHAnsi" w:eastAsiaTheme="majorEastAsia" w:hAnsiTheme="majorHAnsi" w:cstheme="majorBidi"/>
      <w:bCs/>
      <w:color w:val="B21E28" w:themeColor="accent1"/>
      <w:sz w:val="22"/>
      <w:szCs w:val="22"/>
    </w:rPr>
  </w:style>
  <w:style w:type="paragraph" w:styleId="Textodebalo">
    <w:name w:val="Balloon Text"/>
    <w:basedOn w:val="Normal"/>
    <w:link w:val="TextodebaloCarter"/>
    <w:uiPriority w:val="99"/>
    <w:semiHidden/>
    <w:unhideWhenUsed/>
    <w:rsid w:val="00961A52"/>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961A52"/>
    <w:rPr>
      <w:rFonts w:ascii="Tahoma" w:hAnsi="Tahoma" w:cs="Tahoma"/>
      <w:color w:val="000000" w:themeColor="text1"/>
      <w:sz w:val="16"/>
      <w:szCs w:val="16"/>
    </w:rPr>
  </w:style>
  <w:style w:type="character" w:styleId="Hiperligao">
    <w:name w:val="Hyperlink"/>
    <w:basedOn w:val="Tipodeletrapredefinidodopargrafo"/>
    <w:unhideWhenUsed/>
    <w:rsid w:val="00B9256F"/>
    <w:rPr>
      <w:color w:val="B21E28" w:themeColor="hyperlink"/>
      <w:u w:val="single"/>
    </w:rPr>
  </w:style>
  <w:style w:type="paragraph" w:customStyle="1" w:styleId="SemEspaamento1">
    <w:name w:val="Sem Espaçamento1"/>
    <w:qFormat/>
    <w:rsid w:val="009D779A"/>
    <w:rPr>
      <w:rFonts w:ascii="Calibri" w:hAnsi="Calibri"/>
      <w:lang w:eastAsia="en-US"/>
    </w:rPr>
  </w:style>
  <w:style w:type="paragraph" w:styleId="SemEspaamento">
    <w:name w:val="No Spacing"/>
    <w:uiPriority w:val="1"/>
    <w:qFormat/>
    <w:rsid w:val="009D779A"/>
    <w:rPr>
      <w:rFonts w:ascii="Calibri" w:hAnsi="Calibri"/>
      <w:lang w:eastAsia="en-US"/>
    </w:rPr>
  </w:style>
  <w:style w:type="paragraph" w:customStyle="1" w:styleId="Default">
    <w:name w:val="Default"/>
    <w:rsid w:val="00D86F16"/>
    <w:pPr>
      <w:autoSpaceDE w:val="0"/>
      <w:autoSpaceDN w:val="0"/>
      <w:adjustRightInd w:val="0"/>
    </w:pPr>
    <w:rPr>
      <w:rFonts w:ascii="Klavika Lt" w:eastAsia="Times New Roman" w:hAnsi="Klavika Lt" w:cs="Klavika Lt"/>
      <w:color w:val="000000"/>
      <w:sz w:val="24"/>
      <w:szCs w:val="24"/>
    </w:rPr>
  </w:style>
  <w:style w:type="paragraph" w:styleId="PargrafodaLista">
    <w:name w:val="List Paragraph"/>
    <w:basedOn w:val="Normal"/>
    <w:uiPriority w:val="34"/>
    <w:qFormat/>
    <w:rsid w:val="00B81C88"/>
    <w:pPr>
      <w:spacing w:after="0" w:line="240" w:lineRule="auto"/>
      <w:ind w:left="708"/>
      <w:jc w:val="left"/>
    </w:pPr>
    <w:rPr>
      <w:rFonts w:ascii="Times New Roman" w:eastAsia="Times New Roman" w:hAnsi="Times New Roman"/>
      <w:sz w:val="24"/>
      <w:szCs w:val="24"/>
      <w:lang w:val="en-US" w:eastAsia="en-US"/>
    </w:rPr>
  </w:style>
  <w:style w:type="character" w:styleId="Refdecomentrio">
    <w:name w:val="annotation reference"/>
    <w:basedOn w:val="Tipodeletrapredefinidodopargrafo"/>
    <w:uiPriority w:val="99"/>
    <w:semiHidden/>
    <w:unhideWhenUsed/>
    <w:rsid w:val="002B6920"/>
    <w:rPr>
      <w:sz w:val="16"/>
      <w:szCs w:val="16"/>
    </w:rPr>
  </w:style>
  <w:style w:type="paragraph" w:styleId="Textodecomentrio">
    <w:name w:val="annotation text"/>
    <w:basedOn w:val="Normal"/>
    <w:link w:val="TextodecomentrioCarter"/>
    <w:uiPriority w:val="99"/>
    <w:unhideWhenUsed/>
    <w:rsid w:val="002B6920"/>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2B6920"/>
    <w:rPr>
      <w:color w:val="000000" w:themeColor="text1"/>
    </w:rPr>
  </w:style>
  <w:style w:type="paragraph" w:styleId="Assuntodecomentrio">
    <w:name w:val="annotation subject"/>
    <w:basedOn w:val="Textodecomentrio"/>
    <w:next w:val="Textodecomentrio"/>
    <w:link w:val="AssuntodecomentrioCarter"/>
    <w:uiPriority w:val="99"/>
    <w:semiHidden/>
    <w:unhideWhenUsed/>
    <w:rsid w:val="002B6920"/>
    <w:rPr>
      <w:b/>
      <w:bCs/>
    </w:rPr>
  </w:style>
  <w:style w:type="character" w:customStyle="1" w:styleId="AssuntodecomentrioCarter">
    <w:name w:val="Assunto de comentário Caráter"/>
    <w:basedOn w:val="TextodecomentrioCarter"/>
    <w:link w:val="Assuntodecomentrio"/>
    <w:uiPriority w:val="99"/>
    <w:semiHidden/>
    <w:rsid w:val="002B6920"/>
    <w:rPr>
      <w:b/>
      <w:bCs/>
      <w:color w:val="000000" w:themeColor="text1"/>
    </w:rPr>
  </w:style>
  <w:style w:type="paragraph" w:styleId="NormalWeb">
    <w:name w:val="Normal (Web)"/>
    <w:basedOn w:val="Normal"/>
    <w:uiPriority w:val="99"/>
    <w:semiHidden/>
    <w:unhideWhenUsed/>
    <w:rsid w:val="00751ABA"/>
    <w:pPr>
      <w:spacing w:before="100" w:beforeAutospacing="1" w:after="100" w:afterAutospacing="1" w:line="240" w:lineRule="auto"/>
      <w:jc w:val="left"/>
    </w:pPr>
    <w:rPr>
      <w:rFonts w:ascii="Times New Roman" w:eastAsia="Times New Roman" w:hAnsi="Times New Roman"/>
      <w:sz w:val="24"/>
      <w:szCs w:val="24"/>
    </w:rPr>
  </w:style>
  <w:style w:type="character" w:styleId="Hiperligaovisitada">
    <w:name w:val="FollowedHyperlink"/>
    <w:basedOn w:val="Tipodeletrapredefinidodopargrafo"/>
    <w:uiPriority w:val="99"/>
    <w:semiHidden/>
    <w:unhideWhenUsed/>
    <w:rsid w:val="00962AEF"/>
    <w:rPr>
      <w:color w:val="86754D" w:themeColor="followedHyperlink"/>
      <w:u w:val="single"/>
    </w:rPr>
  </w:style>
  <w:style w:type="character" w:customStyle="1" w:styleId="downloadlinklink">
    <w:name w:val="download_link_link"/>
    <w:basedOn w:val="Tipodeletrapredefinidodopargrafo"/>
    <w:rsid w:val="00DF7CD1"/>
  </w:style>
  <w:style w:type="paragraph" w:customStyle="1" w:styleId="NoSpacing1">
    <w:name w:val="No Spacing1"/>
    <w:uiPriority w:val="1"/>
    <w:qFormat/>
    <w:rsid w:val="00AC53E6"/>
    <w:rPr>
      <w:rFonts w:ascii="Calibri" w:hAnsi="Calibri"/>
      <w:lang w:eastAsia="en-US"/>
    </w:rPr>
  </w:style>
  <w:style w:type="character" w:styleId="MenoNoResolvida">
    <w:name w:val="Unresolved Mention"/>
    <w:basedOn w:val="Tipodeletrapredefinidodopargrafo"/>
    <w:uiPriority w:val="99"/>
    <w:semiHidden/>
    <w:unhideWhenUsed/>
    <w:rsid w:val="007A35A8"/>
    <w:rPr>
      <w:color w:val="605E5C"/>
      <w:shd w:val="clear" w:color="auto" w:fill="E1DFDD"/>
    </w:rPr>
  </w:style>
  <w:style w:type="character" w:styleId="LigaoInteligente">
    <w:name w:val="Smart Link"/>
    <w:basedOn w:val="Tipodeletrapredefinidodopargrafo"/>
    <w:uiPriority w:val="99"/>
    <w:semiHidden/>
    <w:unhideWhenUsed/>
    <w:rsid w:val="00F90E38"/>
    <w:rPr>
      <w:color w:val="0000FF"/>
      <w:u w:val="single"/>
      <w:shd w:val="clear" w:color="auto" w:fill="F3F2F1"/>
    </w:rPr>
  </w:style>
  <w:style w:type="paragraph" w:styleId="Subttulo">
    <w:name w:val="Subtitle"/>
    <w:basedOn w:val="Normal"/>
    <w:next w:val="Normal"/>
    <w:link w:val="SubttuloCarter"/>
    <w:uiPriority w:val="11"/>
    <w:qFormat/>
    <w:pPr>
      <w:jc w:val="left"/>
    </w:pPr>
    <w:rPr>
      <w:b/>
      <w:bCs/>
      <w:color w:val="B21E28"/>
      <w:sz w:val="26"/>
      <w:szCs w:val="26"/>
    </w:rPr>
  </w:style>
  <w:style w:type="paragraph" w:styleId="Reviso">
    <w:name w:val="Revision"/>
    <w:hidden/>
    <w:uiPriority w:val="99"/>
    <w:semiHidden/>
    <w:rsid w:val="00EE3CB5"/>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arlsberg.com/pt-pt/"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SABELCARRICO@LPMCOM.P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QUELPELICA@LPMCOM.P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Q8a6cDVhqF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SBock">
      <a:dk1>
        <a:srgbClr val="000000"/>
      </a:dk1>
      <a:lt1>
        <a:srgbClr val="FFFFFF"/>
      </a:lt1>
      <a:dk2>
        <a:srgbClr val="AB2328"/>
      </a:dk2>
      <a:lt2>
        <a:srgbClr val="6D6E71"/>
      </a:lt2>
      <a:accent1>
        <a:srgbClr val="B21E28"/>
      </a:accent1>
      <a:accent2>
        <a:srgbClr val="86754D"/>
      </a:accent2>
      <a:accent3>
        <a:srgbClr val="6D6E71"/>
      </a:accent3>
      <a:accent4>
        <a:srgbClr val="C9920E"/>
      </a:accent4>
      <a:accent5>
        <a:srgbClr val="A69865"/>
      </a:accent5>
      <a:accent6>
        <a:srgbClr val="BCBEC0"/>
      </a:accent6>
      <a:hlink>
        <a:srgbClr val="B21E28"/>
      </a:hlink>
      <a:folHlink>
        <a:srgbClr val="86754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d+QvXb8Cvz2DZ36oztCYTaI2rQ==">CgMxLjA4AHIhMUdJa05yVnI3eWpVajZhOXNJdFRvMmRzUmQyc0RHeHdw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659</Words>
  <Characters>3561</Characters>
  <Application>Microsoft Office Word</Application>
  <DocSecurity>0</DocSecurity>
  <Lines>29</Lines>
  <Paragraphs>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Madalena Rega</dc:creator>
  <cp:lastModifiedBy>LPM COM</cp:lastModifiedBy>
  <cp:revision>1</cp:revision>
  <dcterms:created xsi:type="dcterms:W3CDTF">2026-04-16T13:32:00Z</dcterms:created>
  <dcterms:modified xsi:type="dcterms:W3CDTF">2026-04-16T13:39:00Z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e1f0d448-6ea7-4c13-bd1d-44bb83f49d8f</vt:lpwstr>
  </property>
</Properties>
</file>